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37799" w14:textId="743F05DD" w:rsidR="00415573" w:rsidRPr="00415573" w:rsidRDefault="00415573">
      <w:pPr>
        <w:rPr>
          <w:rFonts w:ascii="Arial" w:hAnsi="Arial" w:cs="Arial"/>
          <w:b/>
          <w:bCs/>
        </w:rPr>
      </w:pPr>
      <w:r w:rsidRPr="00415573">
        <w:rPr>
          <w:rFonts w:ascii="Arial" w:hAnsi="Arial" w:cs="Arial"/>
          <w:b/>
          <w:bCs/>
        </w:rPr>
        <w:t xml:space="preserve">Student Alliance 4 Inclusion </w:t>
      </w:r>
    </w:p>
    <w:p w14:paraId="58C89404" w14:textId="4702D43D" w:rsidR="00415573" w:rsidRPr="00415573" w:rsidRDefault="00415573" w:rsidP="00415573">
      <w:pPr>
        <w:rPr>
          <w:rFonts w:ascii="Arial" w:hAnsi="Arial" w:cs="Arial"/>
          <w:b/>
          <w:bCs/>
          <w:sz w:val="56"/>
          <w:szCs w:val="56"/>
        </w:rPr>
      </w:pPr>
      <w:r w:rsidRPr="00415573">
        <w:rPr>
          <w:rFonts w:ascii="Arial" w:hAnsi="Arial" w:cs="Arial"/>
          <w:b/>
          <w:bCs/>
          <w:sz w:val="56"/>
          <w:szCs w:val="56"/>
        </w:rPr>
        <w:t xml:space="preserve">Election Breakdown: </w:t>
      </w:r>
      <w:r w:rsidRPr="00415573">
        <w:rPr>
          <w:rFonts w:ascii="Arial" w:hAnsi="Arial" w:cs="Arial"/>
          <w:b/>
          <w:bCs/>
          <w:sz w:val="56"/>
          <w:szCs w:val="56"/>
        </w:rPr>
        <w:br/>
      </w:r>
      <w:r w:rsidRPr="00415573">
        <w:rPr>
          <w:rFonts w:ascii="Arial" w:hAnsi="Arial" w:cs="Arial"/>
          <w:b/>
          <w:bCs/>
          <w:sz w:val="56"/>
          <w:szCs w:val="56"/>
        </w:rPr>
        <w:t>Inclusive Education Policy</w:t>
      </w:r>
    </w:p>
    <w:p w14:paraId="393DB165" w14:textId="73EC7BF8" w:rsidR="00415573" w:rsidRPr="0081491E" w:rsidRDefault="00415573">
      <w:pPr>
        <w:rPr>
          <w:rFonts w:ascii="Arial" w:hAnsi="Arial" w:cs="Arial"/>
          <w:b/>
          <w:bCs/>
        </w:rPr>
      </w:pPr>
      <w:r w:rsidRPr="0081491E">
        <w:rPr>
          <w:rFonts w:ascii="Arial" w:hAnsi="Arial" w:cs="Arial"/>
          <w:b/>
          <w:bCs/>
        </w:rPr>
        <w:t>Federal Election – 03.05.2025</w:t>
      </w:r>
    </w:p>
    <w:p w14:paraId="640E38DF" w14:textId="19D6DDEF" w:rsidR="00415573" w:rsidRPr="00415573" w:rsidRDefault="00415573">
      <w:pPr>
        <w:rPr>
          <w:rFonts w:ascii="Arial" w:hAnsi="Arial" w:cs="Arial"/>
        </w:rPr>
      </w:pPr>
      <w:r w:rsidRPr="00415573">
        <w:rPr>
          <w:rFonts w:ascii="Arial" w:hAnsi="Arial" w:cs="Arial"/>
        </w:rPr>
        <w:t xml:space="preserve">This election policy breakdown has been prepared using available information as of 18 April 2025. If party or candidate wishes to correct any information in this document, they can contact us at: </w:t>
      </w:r>
      <w:hyperlink r:id="rId5" w:history="1">
        <w:r w:rsidRPr="00415573">
          <w:rPr>
            <w:rStyle w:val="Hyperlink"/>
            <w:rFonts w:ascii="Arial" w:hAnsi="Arial" w:cs="Arial"/>
          </w:rPr>
          <w:t>studentalliance4inclusion@gmail.com</w:t>
        </w:r>
      </w:hyperlink>
    </w:p>
    <w:p w14:paraId="24AEBC29" w14:textId="77777777" w:rsidR="00415573" w:rsidRDefault="00415573">
      <w:pPr>
        <w:rPr>
          <w:rFonts w:ascii="Arial" w:hAnsi="Arial" w:cs="Arial"/>
        </w:rPr>
      </w:pPr>
    </w:p>
    <w:p w14:paraId="548482AF" w14:textId="1439718C" w:rsidR="00415573" w:rsidRPr="00415573" w:rsidRDefault="00415573">
      <w:pPr>
        <w:rPr>
          <w:rFonts w:ascii="Arial" w:hAnsi="Arial" w:cs="Arial"/>
          <w:b/>
          <w:bCs/>
        </w:rPr>
      </w:pPr>
      <w:r w:rsidRPr="00415573">
        <w:rPr>
          <w:rFonts w:ascii="Arial" w:hAnsi="Arial" w:cs="Arial"/>
          <w:b/>
          <w:bCs/>
        </w:rPr>
        <w:t>Who are we?</w:t>
      </w:r>
    </w:p>
    <w:p w14:paraId="1578F930" w14:textId="77777777" w:rsidR="00415573" w:rsidRPr="00415573" w:rsidRDefault="00415573" w:rsidP="00415573">
      <w:pPr>
        <w:rPr>
          <w:rFonts w:ascii="Arial" w:hAnsi="Arial" w:cs="Arial"/>
        </w:rPr>
      </w:pPr>
      <w:r w:rsidRPr="00415573">
        <w:rPr>
          <w:rFonts w:ascii="Arial" w:hAnsi="Arial" w:cs="Arial"/>
        </w:rPr>
        <w:t xml:space="preserve">We are the Student Alliance 4 Inclusion, a community organisation made up and led by students with lived experience of disability from Australia with the common goal of ensuring that students with disability are guaranteed their right to high quality, accessible and inclusive education. </w:t>
      </w:r>
    </w:p>
    <w:p w14:paraId="5CFC6AD8" w14:textId="77777777" w:rsidR="00415573" w:rsidRPr="00415573" w:rsidRDefault="00415573" w:rsidP="00415573">
      <w:pPr>
        <w:rPr>
          <w:rFonts w:ascii="Arial" w:hAnsi="Arial" w:cs="Arial"/>
        </w:rPr>
      </w:pPr>
      <w:r w:rsidRPr="00415573">
        <w:rPr>
          <w:rFonts w:ascii="Arial" w:hAnsi="Arial" w:cs="Arial"/>
        </w:rPr>
        <w:t xml:space="preserve">This document is our election breakdown on how </w:t>
      </w:r>
      <w:r w:rsidRPr="00415573">
        <w:rPr>
          <w:rFonts w:ascii="Arial" w:hAnsi="Arial" w:cs="Arial"/>
          <w:i/>
          <w:iCs/>
        </w:rPr>
        <w:t>some</w:t>
      </w:r>
      <w:r w:rsidRPr="00415573">
        <w:rPr>
          <w:rFonts w:ascii="Arial" w:hAnsi="Arial" w:cs="Arial"/>
        </w:rPr>
        <w:t xml:space="preserve"> of the Australian political parties and political candidates align with the goal of inclusive education, so Australian voters can be more informed on where their politicians stand on this important issue. </w:t>
      </w:r>
    </w:p>
    <w:p w14:paraId="0F6912C0" w14:textId="77777777" w:rsidR="00415573" w:rsidRDefault="00415573">
      <w:pPr>
        <w:rPr>
          <w:rFonts w:ascii="Arial" w:hAnsi="Arial" w:cs="Arial"/>
        </w:rPr>
      </w:pPr>
    </w:p>
    <w:p w14:paraId="3CE542B9" w14:textId="164DD644" w:rsidR="00415573" w:rsidRPr="00415573" w:rsidRDefault="00415573">
      <w:pPr>
        <w:rPr>
          <w:rFonts w:ascii="Arial" w:hAnsi="Arial" w:cs="Arial"/>
          <w:b/>
          <w:bCs/>
        </w:rPr>
      </w:pPr>
      <w:r w:rsidRPr="00415573">
        <w:rPr>
          <w:rFonts w:ascii="Arial" w:hAnsi="Arial" w:cs="Arial"/>
          <w:b/>
          <w:bCs/>
        </w:rPr>
        <w:t>What is inclusive education?</w:t>
      </w:r>
    </w:p>
    <w:p w14:paraId="3F4BD133" w14:textId="77777777" w:rsidR="00415573" w:rsidRPr="00415573" w:rsidRDefault="00415573" w:rsidP="00415573">
      <w:pPr>
        <w:rPr>
          <w:rFonts w:ascii="Arial" w:hAnsi="Arial" w:cs="Arial"/>
        </w:rPr>
      </w:pPr>
      <w:r w:rsidRPr="00415573">
        <w:rPr>
          <w:rFonts w:ascii="Arial" w:hAnsi="Arial" w:cs="Arial"/>
        </w:rPr>
        <w:t xml:space="preserve">Inclusive education is a fundamental human right of ALL children and young people. It’s guaranteed to all disabled people in countries that have signed the Convention on the Rights of Persons with Disabilities. Australia is one of these countries, so all disabled Australians should be guaranteed this right. </w:t>
      </w:r>
    </w:p>
    <w:p w14:paraId="5AA5648C" w14:textId="77777777" w:rsidR="00415573" w:rsidRDefault="00415573" w:rsidP="00415573">
      <w:pPr>
        <w:rPr>
          <w:rFonts w:ascii="Arial" w:hAnsi="Arial" w:cs="Arial"/>
        </w:rPr>
      </w:pPr>
      <w:r w:rsidRPr="00415573">
        <w:rPr>
          <w:rFonts w:ascii="Arial" w:hAnsi="Arial" w:cs="Arial"/>
        </w:rPr>
        <w:t>Essentially, inclusive education is underpinned by the following concepts:</w:t>
      </w:r>
    </w:p>
    <w:p w14:paraId="5CAC965E" w14:textId="18E5BA66" w:rsidR="00415573" w:rsidRDefault="00415573" w:rsidP="00415573">
      <w:pPr>
        <w:pStyle w:val="ListParagraph"/>
        <w:numPr>
          <w:ilvl w:val="0"/>
          <w:numId w:val="1"/>
        </w:numPr>
        <w:rPr>
          <w:rFonts w:ascii="Arial" w:hAnsi="Arial" w:cs="Arial"/>
        </w:rPr>
      </w:pPr>
      <w:r>
        <w:rPr>
          <w:rFonts w:ascii="Arial" w:hAnsi="Arial" w:cs="Arial"/>
        </w:rPr>
        <w:t>Disabled and non-disabled students learning in the same general classroom</w:t>
      </w:r>
    </w:p>
    <w:p w14:paraId="08BDE513" w14:textId="0693AC3C" w:rsidR="00415573" w:rsidRDefault="00415573" w:rsidP="00415573">
      <w:pPr>
        <w:pStyle w:val="ListParagraph"/>
        <w:numPr>
          <w:ilvl w:val="0"/>
          <w:numId w:val="1"/>
        </w:numPr>
        <w:rPr>
          <w:rFonts w:ascii="Arial" w:hAnsi="Arial" w:cs="Arial"/>
        </w:rPr>
      </w:pPr>
      <w:r>
        <w:rPr>
          <w:rFonts w:ascii="Arial" w:hAnsi="Arial" w:cs="Arial"/>
        </w:rPr>
        <w:t>Universal design for learning</w:t>
      </w:r>
    </w:p>
    <w:p w14:paraId="2FA53729" w14:textId="6B73C8B1" w:rsidR="00415573" w:rsidRDefault="00415573" w:rsidP="00415573">
      <w:pPr>
        <w:pStyle w:val="ListParagraph"/>
        <w:numPr>
          <w:ilvl w:val="0"/>
          <w:numId w:val="1"/>
        </w:numPr>
        <w:rPr>
          <w:rFonts w:ascii="Arial" w:hAnsi="Arial" w:cs="Arial"/>
        </w:rPr>
      </w:pPr>
      <w:r>
        <w:rPr>
          <w:rFonts w:ascii="Arial" w:hAnsi="Arial" w:cs="Arial"/>
        </w:rPr>
        <w:t>Academic and social support for all</w:t>
      </w:r>
    </w:p>
    <w:p w14:paraId="645D9A4C" w14:textId="5E9D55C2" w:rsidR="00415573" w:rsidRDefault="00415573" w:rsidP="00415573">
      <w:pPr>
        <w:pStyle w:val="ListParagraph"/>
        <w:numPr>
          <w:ilvl w:val="0"/>
          <w:numId w:val="1"/>
        </w:numPr>
        <w:rPr>
          <w:rFonts w:ascii="Arial" w:hAnsi="Arial" w:cs="Arial"/>
        </w:rPr>
      </w:pPr>
      <w:r>
        <w:rPr>
          <w:rFonts w:ascii="Arial" w:hAnsi="Arial" w:cs="Arial"/>
        </w:rPr>
        <w:t>Ending segregation</w:t>
      </w:r>
    </w:p>
    <w:p w14:paraId="411FCD35" w14:textId="279C618C" w:rsidR="00415573" w:rsidRDefault="00415573" w:rsidP="00415573">
      <w:pPr>
        <w:pStyle w:val="ListParagraph"/>
        <w:numPr>
          <w:ilvl w:val="0"/>
          <w:numId w:val="1"/>
        </w:numPr>
        <w:rPr>
          <w:rFonts w:ascii="Arial" w:hAnsi="Arial" w:cs="Arial"/>
        </w:rPr>
      </w:pPr>
      <w:r>
        <w:rPr>
          <w:rFonts w:ascii="Arial" w:hAnsi="Arial" w:cs="Arial"/>
        </w:rPr>
        <w:t>Co-design with students and families</w:t>
      </w:r>
    </w:p>
    <w:p w14:paraId="4BB070E5" w14:textId="77777777" w:rsidR="00415573" w:rsidRDefault="00415573" w:rsidP="00415573">
      <w:pPr>
        <w:rPr>
          <w:rFonts w:ascii="Arial" w:hAnsi="Arial" w:cs="Arial"/>
          <w:b/>
          <w:bCs/>
        </w:rPr>
      </w:pPr>
    </w:p>
    <w:p w14:paraId="70D59DD5" w14:textId="77777777" w:rsidR="0081491E" w:rsidRDefault="0081491E" w:rsidP="00415573">
      <w:pPr>
        <w:rPr>
          <w:rFonts w:ascii="Arial" w:hAnsi="Arial" w:cs="Arial"/>
          <w:b/>
          <w:bCs/>
        </w:rPr>
      </w:pPr>
    </w:p>
    <w:p w14:paraId="3CD5E78D" w14:textId="77777777" w:rsidR="00415573" w:rsidRDefault="00415573" w:rsidP="00415573">
      <w:pPr>
        <w:rPr>
          <w:rFonts w:ascii="Arial" w:hAnsi="Arial" w:cs="Arial"/>
          <w:b/>
          <w:bCs/>
        </w:rPr>
      </w:pPr>
    </w:p>
    <w:p w14:paraId="670CE02E" w14:textId="4AE7E200" w:rsidR="00415573" w:rsidRPr="00415573" w:rsidRDefault="00415573" w:rsidP="00415573">
      <w:pPr>
        <w:rPr>
          <w:rFonts w:ascii="Arial" w:hAnsi="Arial" w:cs="Arial"/>
          <w:b/>
          <w:bCs/>
        </w:rPr>
      </w:pPr>
      <w:r w:rsidRPr="00415573">
        <w:rPr>
          <w:rFonts w:ascii="Arial" w:hAnsi="Arial" w:cs="Arial"/>
          <w:b/>
          <w:bCs/>
        </w:rPr>
        <w:lastRenderedPageBreak/>
        <w:t>What do we call for?</w:t>
      </w:r>
    </w:p>
    <w:p w14:paraId="319921E1" w14:textId="2CE8A41B" w:rsidR="00415573" w:rsidRDefault="00415573" w:rsidP="00415573">
      <w:pPr>
        <w:rPr>
          <w:rFonts w:ascii="Arial" w:hAnsi="Arial" w:cs="Arial"/>
        </w:rPr>
      </w:pPr>
      <w:r w:rsidRPr="00415573">
        <w:rPr>
          <w:rFonts w:ascii="Arial" w:hAnsi="Arial" w:cs="Arial"/>
        </w:rPr>
        <w:t>We call for policies that help Australia move towards a future where inclusive education is standard practice in all schools, where every student has their needs met and is and feels genuinely included in every classroom.</w:t>
      </w:r>
    </w:p>
    <w:p w14:paraId="79B51C14" w14:textId="77777777" w:rsidR="00415573" w:rsidRPr="00415573" w:rsidRDefault="00415573" w:rsidP="00415573">
      <w:pPr>
        <w:rPr>
          <w:rFonts w:ascii="Arial" w:hAnsi="Arial" w:cs="Arial"/>
          <w:u w:val="single"/>
        </w:rPr>
      </w:pPr>
      <w:r w:rsidRPr="00415573">
        <w:rPr>
          <w:rFonts w:ascii="Arial" w:hAnsi="Arial" w:cs="Arial"/>
          <w:b/>
          <w:bCs/>
          <w:u w:val="single"/>
        </w:rPr>
        <w:t>1. National Roadmap to Inclusive Education</w:t>
      </w:r>
    </w:p>
    <w:p w14:paraId="34032EBA" w14:textId="77777777" w:rsidR="00415573" w:rsidRPr="00415573" w:rsidRDefault="00415573" w:rsidP="00415573">
      <w:pPr>
        <w:rPr>
          <w:rFonts w:ascii="Arial" w:hAnsi="Arial" w:cs="Arial"/>
        </w:rPr>
      </w:pPr>
      <w:r w:rsidRPr="00415573">
        <w:rPr>
          <w:rFonts w:ascii="Arial" w:hAnsi="Arial" w:cs="Arial"/>
        </w:rPr>
        <w:t xml:space="preserve">The SA4I wants the Australian government to lead the adoption, with all States, of a National Roadmap to Inclusive Education. This roadmap outlines, with a timeline, the policy and practical actions that should be taken to transition Australia to a fully inclusive education system and phase out segregated education for students with disability. The SA4I supports adopting the Australian Coalition for Inclusive Education (ACIE) Roadmap (www.acie.org.au). </w:t>
      </w:r>
    </w:p>
    <w:p w14:paraId="792476C0" w14:textId="77777777" w:rsidR="00415573" w:rsidRPr="00415573" w:rsidRDefault="00415573" w:rsidP="00415573">
      <w:pPr>
        <w:rPr>
          <w:rFonts w:ascii="Arial" w:hAnsi="Arial" w:cs="Arial"/>
          <w:u w:val="single"/>
        </w:rPr>
      </w:pPr>
      <w:r w:rsidRPr="00415573">
        <w:rPr>
          <w:rFonts w:ascii="Arial" w:hAnsi="Arial" w:cs="Arial"/>
          <w:b/>
          <w:bCs/>
          <w:u w:val="single"/>
        </w:rPr>
        <w:t>2. Legal Right to Inclusive Education</w:t>
      </w:r>
    </w:p>
    <w:p w14:paraId="06EC9425" w14:textId="77777777" w:rsidR="00415573" w:rsidRPr="00415573" w:rsidRDefault="00415573" w:rsidP="00415573">
      <w:pPr>
        <w:rPr>
          <w:rFonts w:ascii="Arial" w:hAnsi="Arial" w:cs="Arial"/>
        </w:rPr>
      </w:pPr>
      <w:r w:rsidRPr="00415573">
        <w:rPr>
          <w:rFonts w:ascii="Arial" w:hAnsi="Arial" w:cs="Arial"/>
        </w:rPr>
        <w:t xml:space="preserve">The SA4I calls on the government to ensure there is a legally protected right for students with disabilities to receive an inclusive education in Australia. Education and disability discrimination legislation must include a strong and clear statutory right for students with disability to have an inclusive education - while the CRPD was ratified in 2008, there is still no domestic legal protection at national or State level. </w:t>
      </w:r>
    </w:p>
    <w:p w14:paraId="3CFC149A" w14:textId="77777777" w:rsidR="00415573" w:rsidRPr="00415573" w:rsidRDefault="00415573" w:rsidP="00415573">
      <w:pPr>
        <w:rPr>
          <w:rFonts w:ascii="Arial" w:hAnsi="Arial" w:cs="Arial"/>
          <w:u w:val="single"/>
        </w:rPr>
      </w:pPr>
      <w:r w:rsidRPr="00415573">
        <w:rPr>
          <w:rFonts w:ascii="Arial" w:hAnsi="Arial" w:cs="Arial"/>
          <w:b/>
          <w:bCs/>
          <w:u w:val="single"/>
        </w:rPr>
        <w:t>3. Resourcing Schools to Realise Inclusion</w:t>
      </w:r>
    </w:p>
    <w:p w14:paraId="2DAF2486" w14:textId="61A909C5" w:rsidR="00415573" w:rsidRPr="00415573" w:rsidRDefault="00415573" w:rsidP="00415573">
      <w:pPr>
        <w:rPr>
          <w:rFonts w:ascii="Arial" w:hAnsi="Arial" w:cs="Arial"/>
        </w:rPr>
      </w:pPr>
      <w:r w:rsidRPr="00415573">
        <w:rPr>
          <w:rFonts w:ascii="Arial" w:hAnsi="Arial" w:cs="Arial"/>
        </w:rPr>
        <w:t xml:space="preserve">Schools </w:t>
      </w:r>
      <w:proofErr w:type="gramStart"/>
      <w:r w:rsidRPr="00415573">
        <w:rPr>
          <w:rFonts w:ascii="Arial" w:hAnsi="Arial" w:cs="Arial"/>
        </w:rPr>
        <w:t>have to</w:t>
      </w:r>
      <w:proofErr w:type="gramEnd"/>
      <w:r w:rsidRPr="00415573">
        <w:rPr>
          <w:rFonts w:ascii="Arial" w:hAnsi="Arial" w:cs="Arial"/>
        </w:rPr>
        <w:t xml:space="preserve"> be properly supported and funded so they have the resources to include students properly. That means re-directing funding away from segregation and towards </w:t>
      </w:r>
      <w:r w:rsidRPr="00415573">
        <w:rPr>
          <w:rFonts w:ascii="Arial" w:hAnsi="Arial" w:cs="Arial"/>
        </w:rPr>
        <w:t>inclusion and</w:t>
      </w:r>
      <w:r w:rsidRPr="00415573">
        <w:rPr>
          <w:rFonts w:ascii="Arial" w:hAnsi="Arial" w:cs="Arial"/>
        </w:rPr>
        <w:t xml:space="preserve"> ensuring that all schools (especially public schools which have been historically underfunded, as identified by the Gonski review) receive adequate funding support inclusive practice.</w:t>
      </w:r>
    </w:p>
    <w:p w14:paraId="3318F495" w14:textId="77777777" w:rsidR="00415573" w:rsidRPr="00415573" w:rsidRDefault="00415573" w:rsidP="00415573">
      <w:pPr>
        <w:rPr>
          <w:rFonts w:ascii="Arial" w:hAnsi="Arial" w:cs="Arial"/>
          <w:u w:val="single"/>
        </w:rPr>
      </w:pPr>
      <w:r w:rsidRPr="00415573">
        <w:rPr>
          <w:rFonts w:ascii="Arial" w:hAnsi="Arial" w:cs="Arial"/>
          <w:b/>
          <w:bCs/>
          <w:u w:val="single"/>
        </w:rPr>
        <w:t>4. National Body to Ensure Compliance</w:t>
      </w:r>
    </w:p>
    <w:p w14:paraId="5F6BD20B" w14:textId="77777777" w:rsidR="00415573" w:rsidRPr="00415573" w:rsidRDefault="00415573" w:rsidP="00415573">
      <w:pPr>
        <w:rPr>
          <w:rFonts w:ascii="Arial" w:hAnsi="Arial" w:cs="Arial"/>
        </w:rPr>
      </w:pPr>
      <w:r w:rsidRPr="00415573">
        <w:rPr>
          <w:rFonts w:ascii="Arial" w:hAnsi="Arial" w:cs="Arial"/>
        </w:rPr>
        <w:t xml:space="preserve">There must be a national body properly and specifically empowered to ensure the right to inclusive education is upheld. There must be robust and transparent investigations of violations of the rights and prompt and effective remediation and accountability for violations of the right, to ensure real compliance. </w:t>
      </w:r>
    </w:p>
    <w:p w14:paraId="4665C8A3" w14:textId="77777777" w:rsidR="00415573" w:rsidRPr="00415573" w:rsidRDefault="00415573" w:rsidP="00415573">
      <w:pPr>
        <w:rPr>
          <w:rFonts w:ascii="Arial" w:hAnsi="Arial" w:cs="Arial"/>
          <w:u w:val="single"/>
        </w:rPr>
      </w:pPr>
      <w:r w:rsidRPr="00415573">
        <w:rPr>
          <w:rFonts w:ascii="Arial" w:hAnsi="Arial" w:cs="Arial"/>
          <w:b/>
          <w:bCs/>
          <w:u w:val="single"/>
        </w:rPr>
        <w:t>5. Data Collection to Ensure Equal Outcomes</w:t>
      </w:r>
    </w:p>
    <w:p w14:paraId="49CEEA7C" w14:textId="77777777" w:rsidR="00415573" w:rsidRDefault="00415573" w:rsidP="00415573">
      <w:pPr>
        <w:rPr>
          <w:rFonts w:ascii="Arial" w:hAnsi="Arial" w:cs="Arial"/>
        </w:rPr>
      </w:pPr>
      <w:r w:rsidRPr="00415573">
        <w:rPr>
          <w:rFonts w:ascii="Arial" w:hAnsi="Arial" w:cs="Arial"/>
        </w:rPr>
        <w:t xml:space="preserve">Data should be collected to monitor the participation and successes of students with disability. Schools need to be collecting disaggregated data to see how students with disability are being included relative to their non-disabled peers. This data on matters like attendance, suspensions, exclusions and school enjoyment levels allows schools to monitor whether they are meeting the required standard of a high quality, inclusive education, but also allows schools to see the data of other schools that are meeting the standard, to see how they can improve their own practices. </w:t>
      </w:r>
    </w:p>
    <w:p w14:paraId="0A23E59E" w14:textId="77777777" w:rsidR="00415573" w:rsidRDefault="00415573" w:rsidP="00415573">
      <w:pPr>
        <w:rPr>
          <w:rFonts w:ascii="Arial" w:hAnsi="Arial" w:cs="Arial"/>
        </w:rPr>
      </w:pPr>
    </w:p>
    <w:p w14:paraId="2F74C995" w14:textId="2D49506B" w:rsidR="00415573" w:rsidRPr="00415573" w:rsidRDefault="00415573" w:rsidP="00415573">
      <w:pPr>
        <w:rPr>
          <w:rFonts w:ascii="Arial" w:hAnsi="Arial" w:cs="Arial"/>
          <w:b/>
          <w:bCs/>
        </w:rPr>
      </w:pPr>
      <w:r w:rsidRPr="00415573">
        <w:rPr>
          <w:rFonts w:ascii="Arial" w:hAnsi="Arial" w:cs="Arial"/>
          <w:b/>
          <w:bCs/>
        </w:rPr>
        <w:lastRenderedPageBreak/>
        <w:t>Our Position in Summary…</w:t>
      </w:r>
    </w:p>
    <w:p w14:paraId="1A0921DD" w14:textId="57F3FD09" w:rsidR="00415573" w:rsidRDefault="00415573" w:rsidP="00415573">
      <w:pPr>
        <w:rPr>
          <w:rFonts w:ascii="Arial" w:hAnsi="Arial" w:cs="Arial"/>
        </w:rPr>
      </w:pPr>
      <w:r>
        <w:rPr>
          <w:rFonts w:ascii="Arial" w:hAnsi="Arial" w:cs="Arial"/>
        </w:rPr>
        <w:t xml:space="preserve">The Student Alliance 4 Inclusion calls for the progressive realisation of inclusive education. </w:t>
      </w:r>
    </w:p>
    <w:p w14:paraId="00A17344" w14:textId="46FDEE6F" w:rsidR="00415573" w:rsidRDefault="00415573" w:rsidP="00415573">
      <w:pPr>
        <w:rPr>
          <w:rFonts w:ascii="Arial" w:hAnsi="Arial" w:cs="Arial"/>
        </w:rPr>
      </w:pPr>
      <w:r>
        <w:rPr>
          <w:rFonts w:ascii="Arial" w:hAnsi="Arial" w:cs="Arial"/>
        </w:rPr>
        <w:t>What do we want specifically?</w:t>
      </w:r>
    </w:p>
    <w:p w14:paraId="1BD9F75B" w14:textId="419D4141" w:rsidR="00415573" w:rsidRDefault="00415573" w:rsidP="00415573">
      <w:pPr>
        <w:pStyle w:val="ListParagraph"/>
        <w:numPr>
          <w:ilvl w:val="0"/>
          <w:numId w:val="2"/>
        </w:numPr>
        <w:rPr>
          <w:rFonts w:ascii="Arial" w:hAnsi="Arial" w:cs="Arial"/>
        </w:rPr>
      </w:pPr>
      <w:r>
        <w:rPr>
          <w:rFonts w:ascii="Arial" w:hAnsi="Arial" w:cs="Arial"/>
        </w:rPr>
        <w:t>National roadmap to inclusive education</w:t>
      </w:r>
    </w:p>
    <w:p w14:paraId="6B76BDB0" w14:textId="47455416" w:rsidR="00415573" w:rsidRDefault="00415573" w:rsidP="00415573">
      <w:pPr>
        <w:pStyle w:val="ListParagraph"/>
        <w:numPr>
          <w:ilvl w:val="0"/>
          <w:numId w:val="2"/>
        </w:numPr>
        <w:rPr>
          <w:rFonts w:ascii="Arial" w:hAnsi="Arial" w:cs="Arial"/>
        </w:rPr>
      </w:pPr>
      <w:r>
        <w:rPr>
          <w:rFonts w:ascii="Arial" w:hAnsi="Arial" w:cs="Arial"/>
        </w:rPr>
        <w:t>Legal right to inclusive education</w:t>
      </w:r>
    </w:p>
    <w:p w14:paraId="253D6A97" w14:textId="1E849668" w:rsidR="00415573" w:rsidRDefault="00415573" w:rsidP="00415573">
      <w:pPr>
        <w:pStyle w:val="ListParagraph"/>
        <w:numPr>
          <w:ilvl w:val="0"/>
          <w:numId w:val="2"/>
        </w:numPr>
        <w:rPr>
          <w:rFonts w:ascii="Arial" w:hAnsi="Arial" w:cs="Arial"/>
        </w:rPr>
      </w:pPr>
      <w:r>
        <w:rPr>
          <w:rFonts w:ascii="Arial" w:hAnsi="Arial" w:cs="Arial"/>
        </w:rPr>
        <w:t>Resourcing schools to realise inclusion</w:t>
      </w:r>
    </w:p>
    <w:p w14:paraId="6E944C66" w14:textId="139DBDC1" w:rsidR="00415573" w:rsidRDefault="00415573" w:rsidP="00415573">
      <w:pPr>
        <w:pStyle w:val="ListParagraph"/>
        <w:numPr>
          <w:ilvl w:val="0"/>
          <w:numId w:val="2"/>
        </w:numPr>
        <w:rPr>
          <w:rFonts w:ascii="Arial" w:hAnsi="Arial" w:cs="Arial"/>
        </w:rPr>
      </w:pPr>
      <w:r>
        <w:rPr>
          <w:rFonts w:ascii="Arial" w:hAnsi="Arial" w:cs="Arial"/>
        </w:rPr>
        <w:t>National body to ensure compliance</w:t>
      </w:r>
    </w:p>
    <w:p w14:paraId="091B6E0B" w14:textId="5FB3652E" w:rsidR="00415573" w:rsidRDefault="00415573" w:rsidP="00415573">
      <w:pPr>
        <w:pStyle w:val="ListParagraph"/>
        <w:numPr>
          <w:ilvl w:val="0"/>
          <w:numId w:val="2"/>
        </w:numPr>
        <w:rPr>
          <w:rFonts w:ascii="Arial" w:hAnsi="Arial" w:cs="Arial"/>
        </w:rPr>
      </w:pPr>
      <w:r>
        <w:rPr>
          <w:rFonts w:ascii="Arial" w:hAnsi="Arial" w:cs="Arial"/>
        </w:rPr>
        <w:t>Data collection to ensure equal outcomes</w:t>
      </w:r>
    </w:p>
    <w:p w14:paraId="5123B7ED" w14:textId="77777777" w:rsidR="00415573" w:rsidRDefault="00415573" w:rsidP="00415573">
      <w:pPr>
        <w:rPr>
          <w:rFonts w:ascii="Arial" w:hAnsi="Arial" w:cs="Arial"/>
        </w:rPr>
      </w:pPr>
    </w:p>
    <w:p w14:paraId="22DC2092" w14:textId="30338BAD" w:rsidR="00415573" w:rsidRPr="00415573" w:rsidRDefault="00415573" w:rsidP="00415573">
      <w:pPr>
        <w:rPr>
          <w:rFonts w:ascii="Arial" w:hAnsi="Arial" w:cs="Arial"/>
          <w:b/>
          <w:bCs/>
        </w:rPr>
      </w:pPr>
      <w:r w:rsidRPr="00415573">
        <w:rPr>
          <w:rFonts w:ascii="Arial" w:hAnsi="Arial" w:cs="Arial"/>
          <w:b/>
          <w:bCs/>
        </w:rPr>
        <w:t>Why do we call for this?</w:t>
      </w:r>
    </w:p>
    <w:p w14:paraId="541D0998" w14:textId="549DF0B3" w:rsidR="00415573" w:rsidRDefault="00415573" w:rsidP="00415573">
      <w:pPr>
        <w:rPr>
          <w:rFonts w:ascii="Arial" w:hAnsi="Arial" w:cs="Arial"/>
        </w:rPr>
      </w:pPr>
      <w:r w:rsidRPr="00415573">
        <w:rPr>
          <w:rFonts w:ascii="Arial" w:hAnsi="Arial" w:cs="Arial"/>
        </w:rPr>
        <w:t>Our positions are strongly backed by international human rights standards, and what the peak bodies of disabled Australians are calling for. Primarily, we have formed our positions based on the Convention on the Rights of Persons with Disabilities (CRPD) and the recent findings of the Royal Commission into the Violence, Abuse, Neglect and Exploitation of People with Disability.</w:t>
      </w:r>
    </w:p>
    <w:p w14:paraId="02DA0F7B" w14:textId="77777777" w:rsidR="00415573" w:rsidRDefault="00415573" w:rsidP="00415573">
      <w:pPr>
        <w:rPr>
          <w:rFonts w:ascii="Arial" w:hAnsi="Arial" w:cs="Arial"/>
        </w:rPr>
      </w:pPr>
    </w:p>
    <w:p w14:paraId="002A1266" w14:textId="65BBFDEB" w:rsidR="00415573" w:rsidRPr="00D728A7" w:rsidRDefault="00415573" w:rsidP="00415573">
      <w:pPr>
        <w:rPr>
          <w:rFonts w:ascii="Arial" w:hAnsi="Arial" w:cs="Arial"/>
          <w:b/>
          <w:bCs/>
        </w:rPr>
      </w:pPr>
      <w:r w:rsidRPr="00D728A7">
        <w:rPr>
          <w:rFonts w:ascii="Arial" w:hAnsi="Arial" w:cs="Arial"/>
          <w:b/>
          <w:bCs/>
        </w:rPr>
        <w:t>What are your rights?</w:t>
      </w:r>
    </w:p>
    <w:p w14:paraId="0308EB7C" w14:textId="673DF007" w:rsidR="00415573" w:rsidRDefault="00D728A7" w:rsidP="00415573">
      <w:pPr>
        <w:rPr>
          <w:rFonts w:ascii="Arial" w:hAnsi="Arial" w:cs="Arial"/>
        </w:rPr>
      </w:pPr>
      <w:r w:rsidRPr="00D728A7">
        <w:rPr>
          <w:rFonts w:ascii="Arial" w:hAnsi="Arial" w:cs="Arial"/>
        </w:rPr>
        <w:t xml:space="preserve">As a disabled Australian, your human right to an inclusive education is recognised Article 24 of the Convention on the Rights of Persons with Disabilities. But what does Article 24 </w:t>
      </w:r>
      <w:proofErr w:type="gramStart"/>
      <w:r w:rsidRPr="00D728A7">
        <w:rPr>
          <w:rFonts w:ascii="Arial" w:hAnsi="Arial" w:cs="Arial"/>
        </w:rPr>
        <w:t>actually say</w:t>
      </w:r>
      <w:proofErr w:type="gramEnd"/>
      <w:r w:rsidRPr="00D728A7">
        <w:rPr>
          <w:rFonts w:ascii="Arial" w:hAnsi="Arial" w:cs="Arial"/>
        </w:rPr>
        <w:t>?</w:t>
      </w:r>
    </w:p>
    <w:p w14:paraId="3D67FFCE" w14:textId="77777777" w:rsidR="00D728A7" w:rsidRPr="005873E5" w:rsidRDefault="00D728A7" w:rsidP="00415573">
      <w:pPr>
        <w:rPr>
          <w:rFonts w:ascii="Arial" w:hAnsi="Arial" w:cs="Arial"/>
          <w:b/>
          <w:bCs/>
        </w:rPr>
      </w:pPr>
    </w:p>
    <w:p w14:paraId="4CDEEB8C" w14:textId="2CF2AD3A" w:rsidR="00D728A7" w:rsidRPr="005873E5" w:rsidRDefault="00D728A7" w:rsidP="00415573">
      <w:pPr>
        <w:rPr>
          <w:rFonts w:ascii="Arial" w:hAnsi="Arial" w:cs="Arial"/>
          <w:b/>
          <w:bCs/>
        </w:rPr>
      </w:pPr>
      <w:r w:rsidRPr="005873E5">
        <w:rPr>
          <w:rFonts w:ascii="Arial" w:hAnsi="Arial" w:cs="Arial"/>
          <w:b/>
          <w:bCs/>
        </w:rPr>
        <w:t>Human Rights – Article 24 of the CRPD</w:t>
      </w:r>
    </w:p>
    <w:p w14:paraId="34BC6094" w14:textId="77777777" w:rsidR="00D728A7" w:rsidRPr="00D728A7" w:rsidRDefault="00D728A7" w:rsidP="00D728A7">
      <w:pPr>
        <w:rPr>
          <w:rFonts w:ascii="Arial" w:hAnsi="Arial" w:cs="Arial"/>
        </w:rPr>
      </w:pPr>
      <w:r w:rsidRPr="00D728A7">
        <w:rPr>
          <w:rFonts w:ascii="Arial" w:hAnsi="Arial" w:cs="Arial"/>
        </w:rPr>
        <w:t>Article 24.1 of the Convention on the Rights of Persons with Disabilities (CRPD) provides:</w:t>
      </w:r>
    </w:p>
    <w:p w14:paraId="39D1E548" w14:textId="77777777" w:rsidR="00D728A7" w:rsidRPr="00D728A7" w:rsidRDefault="00D728A7" w:rsidP="00D728A7">
      <w:pPr>
        <w:rPr>
          <w:rFonts w:ascii="Arial" w:hAnsi="Arial" w:cs="Arial"/>
        </w:rPr>
      </w:pPr>
      <w:r w:rsidRPr="00D728A7">
        <w:rPr>
          <w:rFonts w:ascii="Arial" w:hAnsi="Arial" w:cs="Arial"/>
        </w:rPr>
        <w:t xml:space="preserve">“State Parties [including Australia] recognise the right of persons with disabilities to education. With a view to realizing this right without discrimination and </w:t>
      </w:r>
      <w:proofErr w:type="gramStart"/>
      <w:r w:rsidRPr="00D728A7">
        <w:rPr>
          <w:rFonts w:ascii="Arial" w:hAnsi="Arial" w:cs="Arial"/>
        </w:rPr>
        <w:t>on the basis of</w:t>
      </w:r>
      <w:proofErr w:type="gramEnd"/>
      <w:r w:rsidRPr="00D728A7">
        <w:rPr>
          <w:rFonts w:ascii="Arial" w:hAnsi="Arial" w:cs="Arial"/>
        </w:rPr>
        <w:t xml:space="preserve"> equal opportunity, State Parties shall ensure an inclusive education system.</w:t>
      </w:r>
    </w:p>
    <w:p w14:paraId="4455DAFD" w14:textId="77777777" w:rsidR="00D728A7" w:rsidRPr="00D728A7" w:rsidRDefault="00D728A7" w:rsidP="00D728A7">
      <w:pPr>
        <w:rPr>
          <w:rFonts w:ascii="Arial" w:hAnsi="Arial" w:cs="Arial"/>
        </w:rPr>
      </w:pPr>
      <w:r w:rsidRPr="00D728A7">
        <w:rPr>
          <w:rFonts w:ascii="Arial" w:hAnsi="Arial" w:cs="Arial"/>
        </w:rPr>
        <w:t xml:space="preserve">UN General Comment No. 4 on Article 24 says: </w:t>
      </w:r>
    </w:p>
    <w:p w14:paraId="2CBF01F7" w14:textId="77777777" w:rsidR="00D728A7" w:rsidRDefault="00D728A7" w:rsidP="00D728A7">
      <w:pPr>
        <w:rPr>
          <w:rFonts w:ascii="Arial" w:hAnsi="Arial" w:cs="Arial"/>
        </w:rPr>
      </w:pPr>
      <w:r w:rsidRPr="00D728A7">
        <w:rPr>
          <w:rFonts w:ascii="Arial" w:hAnsi="Arial" w:cs="Arial"/>
        </w:rPr>
        <w:t xml:space="preserve">Inclusion involves a process of systemic reform embodying changes and modifications in content, teaching methods, approaches, structures and strategies in education to overcome barriers with a vision serving to provide all students of the relevant age range with an equitable and participatory learning experience and environment that best corresponds to their requirements and preferences. Placing students with disabilities within mainstream classes without accompanying structural changes to, for example, organisation, curriculum and teaching and learning </w:t>
      </w:r>
      <w:r w:rsidRPr="00D728A7">
        <w:rPr>
          <w:rFonts w:ascii="Arial" w:hAnsi="Arial" w:cs="Arial"/>
        </w:rPr>
        <w:lastRenderedPageBreak/>
        <w:t>strategies, does not constitute inclusion. Furthermore, integration does not automatically guarantee the transition from segregation to inclusion.</w:t>
      </w:r>
    </w:p>
    <w:p w14:paraId="2715E91E" w14:textId="77777777" w:rsidR="00D728A7" w:rsidRDefault="00D728A7" w:rsidP="00D728A7">
      <w:pPr>
        <w:rPr>
          <w:rFonts w:ascii="Arial" w:hAnsi="Arial" w:cs="Arial"/>
        </w:rPr>
      </w:pPr>
    </w:p>
    <w:p w14:paraId="35E7A28B" w14:textId="00314113" w:rsidR="00D728A7" w:rsidRPr="00D728A7" w:rsidRDefault="00D728A7" w:rsidP="00D728A7">
      <w:pPr>
        <w:rPr>
          <w:rFonts w:ascii="Arial" w:hAnsi="Arial" w:cs="Arial"/>
          <w:b/>
          <w:bCs/>
        </w:rPr>
      </w:pPr>
      <w:r w:rsidRPr="00D728A7">
        <w:rPr>
          <w:rFonts w:ascii="Arial" w:hAnsi="Arial" w:cs="Arial"/>
          <w:b/>
          <w:bCs/>
        </w:rPr>
        <w:t>Human Rights in Australia</w:t>
      </w:r>
    </w:p>
    <w:p w14:paraId="310BBEEA" w14:textId="77777777" w:rsidR="00D728A7" w:rsidRPr="00D728A7" w:rsidRDefault="00D728A7" w:rsidP="00D728A7">
      <w:pPr>
        <w:rPr>
          <w:rFonts w:ascii="Arial" w:hAnsi="Arial" w:cs="Arial"/>
        </w:rPr>
      </w:pPr>
      <w:r w:rsidRPr="00D728A7">
        <w:rPr>
          <w:rFonts w:ascii="Arial" w:hAnsi="Arial" w:cs="Arial"/>
        </w:rPr>
        <w:t xml:space="preserve">Essentially, Article 24 of the CRPD guarantees all disabled Australians the right to education in inclusive regular classrooms where they receive the </w:t>
      </w:r>
      <w:proofErr w:type="gramStart"/>
      <w:r w:rsidRPr="00D728A7">
        <w:rPr>
          <w:rFonts w:ascii="Arial" w:hAnsi="Arial" w:cs="Arial"/>
        </w:rPr>
        <w:t>supports</w:t>
      </w:r>
      <w:proofErr w:type="gramEnd"/>
      <w:r w:rsidRPr="00D728A7">
        <w:rPr>
          <w:rFonts w:ascii="Arial" w:hAnsi="Arial" w:cs="Arial"/>
        </w:rPr>
        <w:t xml:space="preserve"> they need and are not segregated </w:t>
      </w:r>
      <w:proofErr w:type="gramStart"/>
      <w:r w:rsidRPr="00D728A7">
        <w:rPr>
          <w:rFonts w:ascii="Arial" w:hAnsi="Arial" w:cs="Arial"/>
        </w:rPr>
        <w:t>on the basis of</w:t>
      </w:r>
      <w:proofErr w:type="gramEnd"/>
      <w:r w:rsidRPr="00D728A7">
        <w:rPr>
          <w:rFonts w:ascii="Arial" w:hAnsi="Arial" w:cs="Arial"/>
        </w:rPr>
        <w:t xml:space="preserve"> disability. It has been 17 years since Australia ratified the CRPD in 2008, and yet disabled Australians are still being denied an education system where inclusive education is the norm for ALL students, not hard-fought or a privilege for some. </w:t>
      </w:r>
    </w:p>
    <w:p w14:paraId="2AA7ED7A" w14:textId="77777777" w:rsidR="00D728A7" w:rsidRPr="00D728A7" w:rsidRDefault="00D728A7" w:rsidP="00D728A7">
      <w:pPr>
        <w:rPr>
          <w:rFonts w:ascii="Arial" w:hAnsi="Arial" w:cs="Arial"/>
        </w:rPr>
      </w:pPr>
      <w:r w:rsidRPr="00D728A7">
        <w:rPr>
          <w:rFonts w:ascii="Arial" w:hAnsi="Arial" w:cs="Arial"/>
        </w:rPr>
        <w:t xml:space="preserve">This federal election we call on all Parliamentary parties and candidates to not only commit to inclusive education but to ensure that the right to inclusive education of students with disability is protected in our domestic law, so it can be realised for all Australians. </w:t>
      </w:r>
    </w:p>
    <w:p w14:paraId="402F8B8D" w14:textId="77777777" w:rsidR="00D728A7" w:rsidRDefault="00D728A7" w:rsidP="00D728A7">
      <w:pPr>
        <w:rPr>
          <w:rFonts w:ascii="Arial" w:hAnsi="Arial" w:cs="Arial"/>
        </w:rPr>
      </w:pPr>
    </w:p>
    <w:p w14:paraId="637F2F08" w14:textId="7C9C8593" w:rsidR="00D728A7" w:rsidRPr="00D728A7" w:rsidRDefault="00D728A7" w:rsidP="00D728A7">
      <w:pPr>
        <w:rPr>
          <w:rFonts w:ascii="Arial" w:hAnsi="Arial" w:cs="Arial"/>
          <w:b/>
          <w:bCs/>
        </w:rPr>
      </w:pPr>
      <w:r w:rsidRPr="00D728A7">
        <w:rPr>
          <w:rFonts w:ascii="Arial" w:hAnsi="Arial" w:cs="Arial"/>
          <w:b/>
          <w:bCs/>
        </w:rPr>
        <w:t>Royal Commission – Recommendation 7.13</w:t>
      </w:r>
    </w:p>
    <w:p w14:paraId="2758FCB8" w14:textId="26883FE9" w:rsidR="00D728A7" w:rsidRPr="00D728A7" w:rsidRDefault="00D728A7" w:rsidP="00D728A7">
      <w:pPr>
        <w:rPr>
          <w:rFonts w:ascii="Arial" w:hAnsi="Arial" w:cs="Arial"/>
        </w:rPr>
      </w:pPr>
      <w:r w:rsidRPr="00D728A7">
        <w:rPr>
          <w:rFonts w:ascii="Arial" w:hAnsi="Arial" w:cs="Arial"/>
        </w:rPr>
        <w:t>a.</w:t>
      </w:r>
      <w:r>
        <w:rPr>
          <w:rFonts w:ascii="Arial" w:hAnsi="Arial" w:cs="Arial"/>
        </w:rPr>
        <w:t xml:space="preserve"> </w:t>
      </w:r>
      <w:r w:rsidRPr="00D728A7">
        <w:rPr>
          <w:rFonts w:ascii="Arial" w:hAnsi="Arial" w:cs="Arial"/>
        </w:rPr>
        <w:t xml:space="preserve">The Education Ministers Meeting should publicly release a ‘National Roadmap to Inclusive Education’ for students with disability. </w:t>
      </w:r>
    </w:p>
    <w:p w14:paraId="1BE3E6ED" w14:textId="77777777" w:rsidR="00D728A7" w:rsidRPr="00D728A7" w:rsidRDefault="00D728A7" w:rsidP="00D728A7">
      <w:pPr>
        <w:rPr>
          <w:rFonts w:ascii="Arial" w:hAnsi="Arial" w:cs="Arial"/>
        </w:rPr>
      </w:pPr>
      <w:r w:rsidRPr="00D728A7">
        <w:rPr>
          <w:rFonts w:ascii="Arial" w:hAnsi="Arial" w:cs="Arial"/>
        </w:rPr>
        <w:t xml:space="preserve">The roadmap should: </w:t>
      </w:r>
    </w:p>
    <w:p w14:paraId="111EE1E6" w14:textId="77777777" w:rsidR="00D728A7" w:rsidRPr="00D728A7" w:rsidRDefault="00D728A7" w:rsidP="00D728A7">
      <w:pPr>
        <w:numPr>
          <w:ilvl w:val="0"/>
          <w:numId w:val="3"/>
        </w:numPr>
        <w:rPr>
          <w:rFonts w:ascii="Arial" w:hAnsi="Arial" w:cs="Arial"/>
        </w:rPr>
      </w:pPr>
      <w:r w:rsidRPr="00D728A7">
        <w:rPr>
          <w:rFonts w:ascii="Arial" w:hAnsi="Arial" w:cs="Arial"/>
        </w:rPr>
        <w:t xml:space="preserve">detail the outcome measures, targets, actions and milestones for delivering the Royal Commission’s recommendations for inclusive education </w:t>
      </w:r>
    </w:p>
    <w:p w14:paraId="68CCF930" w14:textId="5801C28A" w:rsidR="00D728A7" w:rsidRPr="00D728A7" w:rsidRDefault="00D728A7" w:rsidP="00D728A7">
      <w:pPr>
        <w:numPr>
          <w:ilvl w:val="0"/>
          <w:numId w:val="3"/>
        </w:numPr>
        <w:rPr>
          <w:rFonts w:ascii="Arial" w:hAnsi="Arial" w:cs="Arial"/>
        </w:rPr>
      </w:pPr>
      <w:r w:rsidRPr="00D728A7">
        <w:rPr>
          <w:rFonts w:ascii="Arial" w:hAnsi="Arial" w:cs="Arial"/>
        </w:rPr>
        <w:t xml:space="preserve">provide public transparency on how the recommendations will be implemented and progress tracked and publicly reported. </w:t>
      </w:r>
    </w:p>
    <w:p w14:paraId="1A808EF7" w14:textId="77777777" w:rsidR="00D728A7" w:rsidRPr="00D728A7" w:rsidRDefault="00D728A7" w:rsidP="00D728A7">
      <w:pPr>
        <w:rPr>
          <w:rFonts w:ascii="Arial" w:hAnsi="Arial" w:cs="Arial"/>
        </w:rPr>
      </w:pPr>
      <w:r w:rsidRPr="00D728A7">
        <w:rPr>
          <w:rFonts w:ascii="Arial" w:hAnsi="Arial" w:cs="Arial"/>
        </w:rPr>
        <w:t xml:space="preserve">b. State and territory education ministers should report annually to the Education Ministers Meeting on progress against agreed milestones and associated outcome performance measures in the roadmap. Annual progress reports should outline actions to overcome identified barriers to progress and be publicly released. </w:t>
      </w:r>
    </w:p>
    <w:p w14:paraId="50F95C1E" w14:textId="77777777" w:rsidR="00D728A7" w:rsidRDefault="00D728A7" w:rsidP="00D728A7">
      <w:pPr>
        <w:rPr>
          <w:rFonts w:ascii="Arial" w:hAnsi="Arial" w:cs="Arial"/>
        </w:rPr>
      </w:pPr>
      <w:r w:rsidRPr="00D728A7">
        <w:rPr>
          <w:rFonts w:ascii="Arial" w:hAnsi="Arial" w:cs="Arial"/>
        </w:rPr>
        <w:t>c. The Education Ministers Meeting should identify the National Roadmap to Inclusive Education in its 2024 report to National Cabinet as one of its priorities and include it in its workplan.</w:t>
      </w:r>
    </w:p>
    <w:p w14:paraId="078E7ABC" w14:textId="77777777" w:rsidR="00D728A7" w:rsidRDefault="00D728A7" w:rsidP="00D728A7">
      <w:pPr>
        <w:rPr>
          <w:rFonts w:ascii="Arial" w:hAnsi="Arial" w:cs="Arial"/>
        </w:rPr>
      </w:pPr>
    </w:p>
    <w:p w14:paraId="2E9A4FC7" w14:textId="4B9FEB88" w:rsidR="00D728A7" w:rsidRPr="00D728A7" w:rsidRDefault="00D728A7" w:rsidP="00D728A7">
      <w:pPr>
        <w:rPr>
          <w:rFonts w:ascii="Arial" w:hAnsi="Arial" w:cs="Arial"/>
          <w:b/>
          <w:bCs/>
        </w:rPr>
      </w:pPr>
      <w:r w:rsidRPr="00D728A7">
        <w:rPr>
          <w:rFonts w:ascii="Arial" w:hAnsi="Arial" w:cs="Arial"/>
          <w:b/>
          <w:bCs/>
        </w:rPr>
        <w:t>Recommendation 7.13 in Australia</w:t>
      </w:r>
    </w:p>
    <w:p w14:paraId="673F8A68" w14:textId="77777777" w:rsidR="00D728A7" w:rsidRPr="00D728A7" w:rsidRDefault="00D728A7" w:rsidP="00D728A7">
      <w:pPr>
        <w:rPr>
          <w:rFonts w:ascii="Arial" w:hAnsi="Arial" w:cs="Arial"/>
        </w:rPr>
      </w:pPr>
      <w:r w:rsidRPr="00D728A7">
        <w:rPr>
          <w:rFonts w:ascii="Arial" w:hAnsi="Arial" w:cs="Arial"/>
        </w:rPr>
        <w:t xml:space="preserve">The Royal Commission found that many disabled Australians were not having their right to an inclusive education met under the current systems. As such, they have recommended the use of a National Roadmap to Inclusive Education to ensure that </w:t>
      </w:r>
      <w:r w:rsidRPr="00D728A7">
        <w:rPr>
          <w:rFonts w:ascii="Arial" w:hAnsi="Arial" w:cs="Arial"/>
        </w:rPr>
        <w:lastRenderedPageBreak/>
        <w:t xml:space="preserve">the government and education system remain on track to progressively realise inclusive education in Australia. </w:t>
      </w:r>
    </w:p>
    <w:p w14:paraId="0BADB7FD" w14:textId="2BCFB0AA" w:rsidR="00D728A7" w:rsidRPr="00D728A7" w:rsidRDefault="00D728A7" w:rsidP="00D728A7">
      <w:pPr>
        <w:rPr>
          <w:rFonts w:ascii="Arial" w:hAnsi="Arial" w:cs="Arial"/>
        </w:rPr>
      </w:pPr>
      <w:r w:rsidRPr="00D728A7">
        <w:rPr>
          <w:rFonts w:ascii="Arial" w:hAnsi="Arial" w:cs="Arial"/>
        </w:rPr>
        <w:t xml:space="preserve">Student Alliance 4 Inclusion endorses the Australian Coalition for Inclusive Education Roadmap (ACIE Roadmap) which can be accessed </w:t>
      </w:r>
      <w:hyperlink r:id="rId6" w:tgtFrame="_blank" w:history="1">
        <w:r w:rsidRPr="00D728A7">
          <w:rPr>
            <w:rStyle w:val="Hyperlink"/>
            <w:rFonts w:ascii="Arial" w:hAnsi="Arial" w:cs="Arial"/>
          </w:rPr>
          <w:t>here</w:t>
        </w:r>
      </w:hyperlink>
      <w:r>
        <w:rPr>
          <w:rFonts w:ascii="Arial" w:hAnsi="Arial" w:cs="Arial"/>
        </w:rPr>
        <w:t>.</w:t>
      </w:r>
    </w:p>
    <w:p w14:paraId="3D02B386" w14:textId="58D9AB46" w:rsidR="00D728A7" w:rsidRPr="00D728A7" w:rsidRDefault="00D728A7" w:rsidP="00D728A7">
      <w:pPr>
        <w:rPr>
          <w:rFonts w:ascii="Arial" w:hAnsi="Arial" w:cs="Arial"/>
        </w:rPr>
      </w:pPr>
      <w:r w:rsidRPr="00D728A7">
        <w:rPr>
          <w:rFonts w:ascii="Arial" w:hAnsi="Arial" w:cs="Arial"/>
        </w:rPr>
        <w:t>A national roadmap would enable</w:t>
      </w:r>
      <w:r>
        <w:rPr>
          <w:rFonts w:ascii="Arial" w:hAnsi="Arial" w:cs="Arial"/>
        </w:rPr>
        <w:t xml:space="preserve"> </w:t>
      </w:r>
      <w:r w:rsidRPr="00D728A7">
        <w:rPr>
          <w:rFonts w:ascii="Arial" w:hAnsi="Arial" w:cs="Arial"/>
        </w:rPr>
        <w:t>progress to be tracked to ensure that disabled students have their rights met.</w:t>
      </w:r>
    </w:p>
    <w:p w14:paraId="498A093A" w14:textId="77777777" w:rsidR="00D728A7" w:rsidRDefault="00D728A7" w:rsidP="00D728A7">
      <w:pPr>
        <w:rPr>
          <w:rFonts w:ascii="Arial" w:hAnsi="Arial" w:cs="Arial"/>
        </w:rPr>
      </w:pPr>
    </w:p>
    <w:p w14:paraId="32DEDC34" w14:textId="6D353620" w:rsidR="00D728A7" w:rsidRPr="00D728A7" w:rsidRDefault="00D728A7" w:rsidP="00D728A7">
      <w:pPr>
        <w:rPr>
          <w:rFonts w:ascii="Arial" w:hAnsi="Arial" w:cs="Arial"/>
          <w:b/>
          <w:bCs/>
        </w:rPr>
      </w:pPr>
      <w:r w:rsidRPr="00D728A7">
        <w:rPr>
          <w:rFonts w:ascii="Arial" w:hAnsi="Arial" w:cs="Arial"/>
          <w:b/>
          <w:bCs/>
        </w:rPr>
        <w:t>How do we create our election breakdown?</w:t>
      </w:r>
    </w:p>
    <w:p w14:paraId="1E0F5DFE" w14:textId="77777777" w:rsidR="00D728A7" w:rsidRPr="00D728A7" w:rsidRDefault="00D728A7" w:rsidP="00D728A7">
      <w:pPr>
        <w:rPr>
          <w:rFonts w:ascii="Arial" w:hAnsi="Arial" w:cs="Arial"/>
        </w:rPr>
      </w:pPr>
      <w:r w:rsidRPr="00D728A7">
        <w:rPr>
          <w:rFonts w:ascii="Arial" w:hAnsi="Arial" w:cs="Arial"/>
        </w:rPr>
        <w:t>In our election breakdown, we analyse the following:</w:t>
      </w:r>
    </w:p>
    <w:p w14:paraId="4E95A540" w14:textId="77777777" w:rsidR="00D728A7" w:rsidRPr="00D728A7" w:rsidRDefault="00D728A7" w:rsidP="00D728A7">
      <w:pPr>
        <w:numPr>
          <w:ilvl w:val="0"/>
          <w:numId w:val="4"/>
        </w:numPr>
        <w:rPr>
          <w:rFonts w:ascii="Arial" w:hAnsi="Arial" w:cs="Arial"/>
        </w:rPr>
      </w:pPr>
      <w:r w:rsidRPr="00D728A7">
        <w:rPr>
          <w:rFonts w:ascii="Arial" w:hAnsi="Arial" w:cs="Arial"/>
        </w:rPr>
        <w:t>prior commitment to inclusive education</w:t>
      </w:r>
    </w:p>
    <w:p w14:paraId="5DF16921" w14:textId="77777777" w:rsidR="00D728A7" w:rsidRPr="00D728A7" w:rsidRDefault="00D728A7" w:rsidP="00D728A7">
      <w:pPr>
        <w:numPr>
          <w:ilvl w:val="0"/>
          <w:numId w:val="4"/>
        </w:numPr>
        <w:rPr>
          <w:rFonts w:ascii="Arial" w:hAnsi="Arial" w:cs="Arial"/>
        </w:rPr>
      </w:pPr>
      <w:r w:rsidRPr="00D728A7">
        <w:rPr>
          <w:rFonts w:ascii="Arial" w:hAnsi="Arial" w:cs="Arial"/>
        </w:rPr>
        <w:t>prior action on inclusive education</w:t>
      </w:r>
    </w:p>
    <w:p w14:paraId="115B11E0" w14:textId="77777777" w:rsidR="00D728A7" w:rsidRPr="00D728A7" w:rsidRDefault="00D728A7" w:rsidP="00D728A7">
      <w:pPr>
        <w:numPr>
          <w:ilvl w:val="0"/>
          <w:numId w:val="4"/>
        </w:numPr>
        <w:rPr>
          <w:rFonts w:ascii="Arial" w:hAnsi="Arial" w:cs="Arial"/>
        </w:rPr>
      </w:pPr>
      <w:r w:rsidRPr="00D728A7">
        <w:rPr>
          <w:rFonts w:ascii="Arial" w:hAnsi="Arial" w:cs="Arial"/>
        </w:rPr>
        <w:t>any prior attitudes towards disability inclusion</w:t>
      </w:r>
    </w:p>
    <w:p w14:paraId="6DC96DA7" w14:textId="77777777" w:rsidR="00D728A7" w:rsidRPr="00D728A7" w:rsidRDefault="00D728A7" w:rsidP="00D728A7">
      <w:pPr>
        <w:rPr>
          <w:rFonts w:ascii="Arial" w:hAnsi="Arial" w:cs="Arial"/>
        </w:rPr>
      </w:pPr>
      <w:r w:rsidRPr="00D728A7">
        <w:rPr>
          <w:rFonts w:ascii="Arial" w:hAnsi="Arial" w:cs="Arial"/>
        </w:rPr>
        <w:t>We provide information on the above in the form of:</w:t>
      </w:r>
    </w:p>
    <w:p w14:paraId="6380911C" w14:textId="77777777" w:rsidR="00D728A7" w:rsidRPr="00D728A7" w:rsidRDefault="00D728A7" w:rsidP="00D728A7">
      <w:pPr>
        <w:numPr>
          <w:ilvl w:val="0"/>
          <w:numId w:val="5"/>
        </w:numPr>
        <w:rPr>
          <w:rFonts w:ascii="Arial" w:hAnsi="Arial" w:cs="Arial"/>
        </w:rPr>
      </w:pPr>
      <w:r w:rsidRPr="00D728A7">
        <w:rPr>
          <w:rFonts w:ascii="Arial" w:hAnsi="Arial" w:cs="Arial"/>
        </w:rPr>
        <w:t>a short summary on the party’s/candidate’s policy position and commitments</w:t>
      </w:r>
    </w:p>
    <w:p w14:paraId="564BB94F" w14:textId="77777777" w:rsidR="00D728A7" w:rsidRPr="00D728A7" w:rsidRDefault="00D728A7" w:rsidP="00D728A7">
      <w:pPr>
        <w:numPr>
          <w:ilvl w:val="0"/>
          <w:numId w:val="5"/>
        </w:numPr>
        <w:rPr>
          <w:rFonts w:ascii="Arial" w:hAnsi="Arial" w:cs="Arial"/>
        </w:rPr>
      </w:pPr>
      <w:r w:rsidRPr="00D728A7">
        <w:rPr>
          <w:rFonts w:ascii="Arial" w:hAnsi="Arial" w:cs="Arial"/>
        </w:rPr>
        <w:t>provide a yes/no answer on whether they have a commitment to inclusive education</w:t>
      </w:r>
    </w:p>
    <w:p w14:paraId="3210F93F" w14:textId="77777777" w:rsidR="00D728A7" w:rsidRPr="00D728A7" w:rsidRDefault="00D728A7" w:rsidP="00D728A7">
      <w:pPr>
        <w:numPr>
          <w:ilvl w:val="0"/>
          <w:numId w:val="5"/>
        </w:numPr>
        <w:rPr>
          <w:rFonts w:ascii="Arial" w:hAnsi="Arial" w:cs="Arial"/>
        </w:rPr>
      </w:pPr>
      <w:r w:rsidRPr="00D728A7">
        <w:rPr>
          <w:rFonts w:ascii="Arial" w:hAnsi="Arial" w:cs="Arial"/>
        </w:rPr>
        <w:t>provide a ranking on a scale of ‘strength of commitment’ to inclusive education</w:t>
      </w:r>
    </w:p>
    <w:p w14:paraId="5036AECB" w14:textId="77777777" w:rsidR="00D728A7" w:rsidRPr="00D728A7" w:rsidRDefault="00D728A7" w:rsidP="00D728A7">
      <w:pPr>
        <w:rPr>
          <w:rFonts w:ascii="Arial" w:hAnsi="Arial" w:cs="Arial"/>
        </w:rPr>
      </w:pPr>
      <w:r w:rsidRPr="00D728A7">
        <w:rPr>
          <w:rFonts w:ascii="Arial" w:hAnsi="Arial" w:cs="Arial"/>
        </w:rPr>
        <w:t>See scale below:</w:t>
      </w:r>
    </w:p>
    <w:tbl>
      <w:tblPr>
        <w:tblStyle w:val="TableGrid"/>
        <w:tblW w:w="0" w:type="auto"/>
        <w:tblLook w:val="04A0" w:firstRow="1" w:lastRow="0" w:firstColumn="1" w:lastColumn="0" w:noHBand="0" w:noVBand="1"/>
      </w:tblPr>
      <w:tblGrid>
        <w:gridCol w:w="1980"/>
        <w:gridCol w:w="3502"/>
      </w:tblGrid>
      <w:tr w:rsidR="00D728A7" w14:paraId="0B2DADB8" w14:textId="77777777" w:rsidTr="00D728A7">
        <w:trPr>
          <w:trHeight w:val="608"/>
        </w:trPr>
        <w:tc>
          <w:tcPr>
            <w:tcW w:w="1980" w:type="dxa"/>
            <w:shd w:val="clear" w:color="auto" w:fill="FF0000"/>
          </w:tcPr>
          <w:p w14:paraId="6A7219BC" w14:textId="3678C7B9" w:rsidR="00D728A7" w:rsidRPr="00D728A7" w:rsidRDefault="00D728A7" w:rsidP="00D728A7">
            <w:pPr>
              <w:jc w:val="center"/>
              <w:rPr>
                <w:rFonts w:ascii="Arial" w:hAnsi="Arial" w:cs="Arial"/>
                <w:color w:val="FFFFFF" w:themeColor="background1"/>
              </w:rPr>
            </w:pPr>
            <w:r w:rsidRPr="00D728A7">
              <w:rPr>
                <w:rFonts w:ascii="Arial" w:hAnsi="Arial" w:cs="Arial"/>
                <w:color w:val="FFFFFF" w:themeColor="background1"/>
              </w:rPr>
              <w:t>commitment?</w:t>
            </w:r>
          </w:p>
          <w:p w14:paraId="1B03EFEB" w14:textId="44A2243F" w:rsidR="00D728A7" w:rsidRDefault="00D728A7" w:rsidP="00D728A7">
            <w:pPr>
              <w:jc w:val="center"/>
              <w:rPr>
                <w:rFonts w:ascii="Arial" w:hAnsi="Arial" w:cs="Arial"/>
              </w:rPr>
            </w:pPr>
            <w:r w:rsidRPr="00D728A7">
              <w:rPr>
                <w:rFonts w:ascii="Arial" w:hAnsi="Arial" w:cs="Arial"/>
                <w:color w:val="FFFFFF" w:themeColor="background1"/>
              </w:rPr>
              <w:t>no</w:t>
            </w:r>
          </w:p>
        </w:tc>
        <w:tc>
          <w:tcPr>
            <w:tcW w:w="3502" w:type="dxa"/>
          </w:tcPr>
          <w:p w14:paraId="0117DAB3" w14:textId="3D954F50" w:rsidR="00D728A7" w:rsidRDefault="00D728A7" w:rsidP="00D728A7">
            <w:pPr>
              <w:jc w:val="center"/>
              <w:rPr>
                <w:rFonts w:ascii="Arial" w:hAnsi="Arial" w:cs="Arial"/>
              </w:rPr>
            </w:pPr>
            <w:r>
              <w:rPr>
                <w:rFonts w:ascii="Arial" w:hAnsi="Arial" w:cs="Arial"/>
              </w:rPr>
              <w:t>no commitment</w:t>
            </w:r>
          </w:p>
        </w:tc>
      </w:tr>
    </w:tbl>
    <w:p w14:paraId="4BA0D5C8" w14:textId="77777777" w:rsidR="00D728A7" w:rsidRDefault="00D728A7" w:rsidP="00415573">
      <w:pPr>
        <w:rPr>
          <w:rFonts w:ascii="Arial" w:hAnsi="Arial" w:cs="Arial"/>
        </w:rPr>
      </w:pPr>
    </w:p>
    <w:tbl>
      <w:tblPr>
        <w:tblStyle w:val="TableGrid"/>
        <w:tblW w:w="0" w:type="auto"/>
        <w:tblLook w:val="04A0" w:firstRow="1" w:lastRow="0" w:firstColumn="1" w:lastColumn="0" w:noHBand="0" w:noVBand="1"/>
      </w:tblPr>
      <w:tblGrid>
        <w:gridCol w:w="1980"/>
        <w:gridCol w:w="3502"/>
      </w:tblGrid>
      <w:tr w:rsidR="00D728A7" w14:paraId="5D28D697" w14:textId="77777777" w:rsidTr="00D728A7">
        <w:trPr>
          <w:trHeight w:val="608"/>
        </w:trPr>
        <w:tc>
          <w:tcPr>
            <w:tcW w:w="1980" w:type="dxa"/>
            <w:shd w:val="clear" w:color="auto" w:fill="E97132" w:themeFill="accent2"/>
          </w:tcPr>
          <w:p w14:paraId="27CF07E6" w14:textId="77777777" w:rsidR="00D728A7" w:rsidRPr="00D728A7" w:rsidRDefault="00D728A7" w:rsidP="00B320D7">
            <w:pPr>
              <w:jc w:val="center"/>
              <w:rPr>
                <w:rFonts w:ascii="Arial" w:hAnsi="Arial" w:cs="Arial"/>
                <w:color w:val="FFFFFF" w:themeColor="background1"/>
              </w:rPr>
            </w:pPr>
            <w:r w:rsidRPr="00D728A7">
              <w:rPr>
                <w:rFonts w:ascii="Arial" w:hAnsi="Arial" w:cs="Arial"/>
                <w:color w:val="FFFFFF" w:themeColor="background1"/>
              </w:rPr>
              <w:t>commitment?</w:t>
            </w:r>
          </w:p>
          <w:p w14:paraId="4C6ED1D4" w14:textId="77777777" w:rsidR="00D728A7" w:rsidRDefault="00D728A7" w:rsidP="00B320D7">
            <w:pPr>
              <w:jc w:val="center"/>
              <w:rPr>
                <w:rFonts w:ascii="Arial" w:hAnsi="Arial" w:cs="Arial"/>
              </w:rPr>
            </w:pPr>
            <w:r w:rsidRPr="00D728A7">
              <w:rPr>
                <w:rFonts w:ascii="Arial" w:hAnsi="Arial" w:cs="Arial"/>
                <w:color w:val="FFFFFF" w:themeColor="background1"/>
              </w:rPr>
              <w:t>no</w:t>
            </w:r>
          </w:p>
        </w:tc>
        <w:tc>
          <w:tcPr>
            <w:tcW w:w="3502" w:type="dxa"/>
          </w:tcPr>
          <w:p w14:paraId="52749299" w14:textId="2D25CD6C" w:rsidR="00D728A7" w:rsidRDefault="00D728A7" w:rsidP="00B320D7">
            <w:pPr>
              <w:jc w:val="center"/>
              <w:rPr>
                <w:rFonts w:ascii="Arial" w:hAnsi="Arial" w:cs="Arial"/>
              </w:rPr>
            </w:pPr>
            <w:r>
              <w:rPr>
                <w:rFonts w:ascii="Arial" w:hAnsi="Arial" w:cs="Arial"/>
              </w:rPr>
              <w:t xml:space="preserve">no </w:t>
            </w:r>
            <w:r>
              <w:rPr>
                <w:rFonts w:ascii="Arial" w:hAnsi="Arial" w:cs="Arial"/>
              </w:rPr>
              <w:t>outright commitment, touched on subject at some level</w:t>
            </w:r>
          </w:p>
        </w:tc>
      </w:tr>
    </w:tbl>
    <w:p w14:paraId="4A89E97C" w14:textId="77777777" w:rsidR="00D728A7" w:rsidRPr="00415573" w:rsidRDefault="00D728A7" w:rsidP="00415573">
      <w:pPr>
        <w:rPr>
          <w:rFonts w:ascii="Arial" w:hAnsi="Arial" w:cs="Arial"/>
        </w:rPr>
      </w:pPr>
    </w:p>
    <w:tbl>
      <w:tblPr>
        <w:tblStyle w:val="TableGrid"/>
        <w:tblW w:w="0" w:type="auto"/>
        <w:tblLook w:val="04A0" w:firstRow="1" w:lastRow="0" w:firstColumn="1" w:lastColumn="0" w:noHBand="0" w:noVBand="1"/>
      </w:tblPr>
      <w:tblGrid>
        <w:gridCol w:w="1980"/>
        <w:gridCol w:w="3502"/>
      </w:tblGrid>
      <w:tr w:rsidR="00D728A7" w14:paraId="0B89F7E9" w14:textId="77777777" w:rsidTr="00D728A7">
        <w:trPr>
          <w:trHeight w:val="608"/>
        </w:trPr>
        <w:tc>
          <w:tcPr>
            <w:tcW w:w="1980" w:type="dxa"/>
            <w:shd w:val="clear" w:color="auto" w:fill="FFC000"/>
          </w:tcPr>
          <w:p w14:paraId="345A7450" w14:textId="77777777" w:rsidR="00D728A7" w:rsidRPr="00D728A7" w:rsidRDefault="00D728A7" w:rsidP="00B320D7">
            <w:pPr>
              <w:jc w:val="center"/>
              <w:rPr>
                <w:rFonts w:ascii="Arial" w:hAnsi="Arial" w:cs="Arial"/>
                <w:color w:val="FFFFFF" w:themeColor="background1"/>
              </w:rPr>
            </w:pPr>
            <w:r w:rsidRPr="00D728A7">
              <w:rPr>
                <w:rFonts w:ascii="Arial" w:hAnsi="Arial" w:cs="Arial"/>
                <w:color w:val="FFFFFF" w:themeColor="background1"/>
              </w:rPr>
              <w:t>commitment?</w:t>
            </w:r>
          </w:p>
          <w:p w14:paraId="0D2CE327" w14:textId="77777777" w:rsidR="00D728A7" w:rsidRDefault="00D728A7" w:rsidP="00B320D7">
            <w:pPr>
              <w:jc w:val="center"/>
              <w:rPr>
                <w:rFonts w:ascii="Arial" w:hAnsi="Arial" w:cs="Arial"/>
              </w:rPr>
            </w:pPr>
            <w:r w:rsidRPr="00D728A7">
              <w:rPr>
                <w:rFonts w:ascii="Arial" w:hAnsi="Arial" w:cs="Arial"/>
                <w:color w:val="FFFFFF" w:themeColor="background1"/>
              </w:rPr>
              <w:t>no</w:t>
            </w:r>
          </w:p>
        </w:tc>
        <w:tc>
          <w:tcPr>
            <w:tcW w:w="3502" w:type="dxa"/>
          </w:tcPr>
          <w:p w14:paraId="0E130A97" w14:textId="08472939" w:rsidR="00D728A7" w:rsidRDefault="00D728A7" w:rsidP="00B320D7">
            <w:pPr>
              <w:jc w:val="center"/>
              <w:rPr>
                <w:rFonts w:ascii="Arial" w:hAnsi="Arial" w:cs="Arial"/>
              </w:rPr>
            </w:pPr>
            <w:r>
              <w:rPr>
                <w:rFonts w:ascii="Arial" w:hAnsi="Arial" w:cs="Arial"/>
              </w:rPr>
              <w:t xml:space="preserve">no </w:t>
            </w:r>
            <w:r>
              <w:rPr>
                <w:rFonts w:ascii="Arial" w:hAnsi="Arial" w:cs="Arial"/>
              </w:rPr>
              <w:t>commitment technically but other policies align strongly with inclusion</w:t>
            </w:r>
          </w:p>
        </w:tc>
      </w:tr>
    </w:tbl>
    <w:p w14:paraId="0011F0F4" w14:textId="77777777" w:rsidR="00415573" w:rsidRDefault="00415573">
      <w:pPr>
        <w:rPr>
          <w:rFonts w:ascii="Arial" w:hAnsi="Arial" w:cs="Arial"/>
        </w:rPr>
      </w:pPr>
    </w:p>
    <w:tbl>
      <w:tblPr>
        <w:tblStyle w:val="TableGrid"/>
        <w:tblW w:w="0" w:type="auto"/>
        <w:tblLook w:val="04A0" w:firstRow="1" w:lastRow="0" w:firstColumn="1" w:lastColumn="0" w:noHBand="0" w:noVBand="1"/>
      </w:tblPr>
      <w:tblGrid>
        <w:gridCol w:w="1980"/>
        <w:gridCol w:w="3502"/>
      </w:tblGrid>
      <w:tr w:rsidR="00D728A7" w14:paraId="5DD75CA7" w14:textId="77777777" w:rsidTr="00D728A7">
        <w:trPr>
          <w:trHeight w:val="608"/>
        </w:trPr>
        <w:tc>
          <w:tcPr>
            <w:tcW w:w="1980" w:type="dxa"/>
            <w:shd w:val="clear" w:color="auto" w:fill="8DD873" w:themeFill="accent6" w:themeFillTint="99"/>
          </w:tcPr>
          <w:p w14:paraId="5F53F796" w14:textId="77777777" w:rsidR="00D728A7" w:rsidRPr="00D728A7" w:rsidRDefault="00D728A7" w:rsidP="00B320D7">
            <w:pPr>
              <w:jc w:val="center"/>
              <w:rPr>
                <w:rFonts w:ascii="Arial" w:hAnsi="Arial" w:cs="Arial"/>
                <w:color w:val="FFFFFF" w:themeColor="background1"/>
              </w:rPr>
            </w:pPr>
            <w:r w:rsidRPr="00D728A7">
              <w:rPr>
                <w:rFonts w:ascii="Arial" w:hAnsi="Arial" w:cs="Arial"/>
                <w:color w:val="FFFFFF" w:themeColor="background1"/>
              </w:rPr>
              <w:t>commitment?</w:t>
            </w:r>
          </w:p>
          <w:p w14:paraId="334E20A5" w14:textId="429A231C" w:rsidR="00D728A7" w:rsidRDefault="00D728A7" w:rsidP="00B320D7">
            <w:pPr>
              <w:jc w:val="center"/>
              <w:rPr>
                <w:rFonts w:ascii="Arial" w:hAnsi="Arial" w:cs="Arial"/>
              </w:rPr>
            </w:pPr>
            <w:r w:rsidRPr="00D728A7">
              <w:rPr>
                <w:rFonts w:ascii="Arial" w:hAnsi="Arial" w:cs="Arial"/>
                <w:color w:val="FFFFFF" w:themeColor="background1"/>
              </w:rPr>
              <w:t>yes</w:t>
            </w:r>
          </w:p>
        </w:tc>
        <w:tc>
          <w:tcPr>
            <w:tcW w:w="3502" w:type="dxa"/>
          </w:tcPr>
          <w:p w14:paraId="57471AAE" w14:textId="0030C01B" w:rsidR="00D728A7" w:rsidRDefault="00D728A7" w:rsidP="00B320D7">
            <w:pPr>
              <w:jc w:val="center"/>
              <w:rPr>
                <w:rFonts w:ascii="Arial" w:hAnsi="Arial" w:cs="Arial"/>
              </w:rPr>
            </w:pPr>
            <w:r>
              <w:rPr>
                <w:rFonts w:ascii="Arial" w:hAnsi="Arial" w:cs="Arial"/>
              </w:rPr>
              <w:t>t</w:t>
            </w:r>
            <w:r>
              <w:rPr>
                <w:rFonts w:ascii="Arial" w:hAnsi="Arial" w:cs="Arial"/>
              </w:rPr>
              <w:t>echnically committed but it has been a while or is a very weak commitment</w:t>
            </w:r>
          </w:p>
        </w:tc>
      </w:tr>
    </w:tbl>
    <w:p w14:paraId="02505831" w14:textId="77777777" w:rsidR="00D728A7" w:rsidRDefault="00D728A7">
      <w:pPr>
        <w:rPr>
          <w:rFonts w:ascii="Arial" w:hAnsi="Arial" w:cs="Arial"/>
        </w:rPr>
      </w:pPr>
    </w:p>
    <w:tbl>
      <w:tblPr>
        <w:tblStyle w:val="TableGrid"/>
        <w:tblW w:w="0" w:type="auto"/>
        <w:tblLook w:val="04A0" w:firstRow="1" w:lastRow="0" w:firstColumn="1" w:lastColumn="0" w:noHBand="0" w:noVBand="1"/>
      </w:tblPr>
      <w:tblGrid>
        <w:gridCol w:w="1980"/>
        <w:gridCol w:w="3502"/>
      </w:tblGrid>
      <w:tr w:rsidR="00D728A7" w14:paraId="6C2D640D" w14:textId="77777777" w:rsidTr="00D728A7">
        <w:trPr>
          <w:trHeight w:val="608"/>
        </w:trPr>
        <w:tc>
          <w:tcPr>
            <w:tcW w:w="1980" w:type="dxa"/>
            <w:shd w:val="clear" w:color="auto" w:fill="00B050"/>
          </w:tcPr>
          <w:p w14:paraId="50F13549" w14:textId="77777777" w:rsidR="00D728A7" w:rsidRPr="00D728A7" w:rsidRDefault="00D728A7" w:rsidP="00B320D7">
            <w:pPr>
              <w:jc w:val="center"/>
              <w:rPr>
                <w:rFonts w:ascii="Arial" w:hAnsi="Arial" w:cs="Arial"/>
                <w:color w:val="FFFFFF" w:themeColor="background1"/>
              </w:rPr>
            </w:pPr>
            <w:r w:rsidRPr="00D728A7">
              <w:rPr>
                <w:rFonts w:ascii="Arial" w:hAnsi="Arial" w:cs="Arial"/>
                <w:color w:val="FFFFFF" w:themeColor="background1"/>
              </w:rPr>
              <w:t>commitment?</w:t>
            </w:r>
          </w:p>
          <w:p w14:paraId="50961BD8" w14:textId="77777777" w:rsidR="00D728A7" w:rsidRDefault="00D728A7" w:rsidP="00B320D7">
            <w:pPr>
              <w:jc w:val="center"/>
              <w:rPr>
                <w:rFonts w:ascii="Arial" w:hAnsi="Arial" w:cs="Arial"/>
              </w:rPr>
            </w:pPr>
            <w:r w:rsidRPr="00D728A7">
              <w:rPr>
                <w:rFonts w:ascii="Arial" w:hAnsi="Arial" w:cs="Arial"/>
                <w:color w:val="FFFFFF" w:themeColor="background1"/>
              </w:rPr>
              <w:t>yes</w:t>
            </w:r>
          </w:p>
        </w:tc>
        <w:tc>
          <w:tcPr>
            <w:tcW w:w="3502" w:type="dxa"/>
          </w:tcPr>
          <w:p w14:paraId="29B6FDA5" w14:textId="092E0FA0" w:rsidR="00D728A7" w:rsidRDefault="000B47B1" w:rsidP="00B320D7">
            <w:pPr>
              <w:jc w:val="center"/>
              <w:rPr>
                <w:rFonts w:ascii="Arial" w:hAnsi="Arial" w:cs="Arial"/>
              </w:rPr>
            </w:pPr>
            <w:r>
              <w:rPr>
                <w:rFonts w:ascii="Arial" w:hAnsi="Arial" w:cs="Arial"/>
              </w:rPr>
              <w:t>t</w:t>
            </w:r>
            <w:r w:rsidR="00D728A7">
              <w:rPr>
                <w:rFonts w:ascii="Arial" w:hAnsi="Arial" w:cs="Arial"/>
              </w:rPr>
              <w:t xml:space="preserve">here is a </w:t>
            </w:r>
            <w:proofErr w:type="gramStart"/>
            <w:r w:rsidR="00D728A7">
              <w:rPr>
                <w:rFonts w:ascii="Arial" w:hAnsi="Arial" w:cs="Arial"/>
              </w:rPr>
              <w:t>commitment</w:t>
            </w:r>
            <w:proofErr w:type="gramEnd"/>
            <w:r w:rsidR="00D728A7">
              <w:rPr>
                <w:rFonts w:ascii="Arial" w:hAnsi="Arial" w:cs="Arial"/>
              </w:rPr>
              <w:t xml:space="preserve"> but it is not a policy priority or often discussed issue</w:t>
            </w:r>
          </w:p>
        </w:tc>
      </w:tr>
      <w:tr w:rsidR="00D728A7" w14:paraId="12CB004E" w14:textId="77777777" w:rsidTr="00D728A7">
        <w:trPr>
          <w:trHeight w:val="608"/>
        </w:trPr>
        <w:tc>
          <w:tcPr>
            <w:tcW w:w="1980" w:type="dxa"/>
            <w:shd w:val="clear" w:color="auto" w:fill="196B24" w:themeFill="accent3"/>
          </w:tcPr>
          <w:p w14:paraId="7388717A" w14:textId="77777777" w:rsidR="00D728A7" w:rsidRPr="00D728A7" w:rsidRDefault="00D728A7" w:rsidP="00B320D7">
            <w:pPr>
              <w:jc w:val="center"/>
              <w:rPr>
                <w:rFonts w:ascii="Arial" w:hAnsi="Arial" w:cs="Arial"/>
                <w:color w:val="FFFFFF" w:themeColor="background1"/>
              </w:rPr>
            </w:pPr>
            <w:r w:rsidRPr="00D728A7">
              <w:rPr>
                <w:rFonts w:ascii="Arial" w:hAnsi="Arial" w:cs="Arial"/>
                <w:color w:val="FFFFFF" w:themeColor="background1"/>
              </w:rPr>
              <w:lastRenderedPageBreak/>
              <w:t>commitment?</w:t>
            </w:r>
          </w:p>
          <w:p w14:paraId="54764410" w14:textId="3C039B65" w:rsidR="000B47B1" w:rsidRPr="000B47B1" w:rsidRDefault="000B47B1" w:rsidP="000B47B1">
            <w:pPr>
              <w:jc w:val="center"/>
              <w:rPr>
                <w:rFonts w:ascii="Arial" w:hAnsi="Arial" w:cs="Arial"/>
                <w:color w:val="FFFFFF" w:themeColor="background1"/>
              </w:rPr>
            </w:pPr>
            <w:r>
              <w:rPr>
                <w:rFonts w:ascii="Arial" w:hAnsi="Arial" w:cs="Arial"/>
                <w:color w:val="FFFFFF" w:themeColor="background1"/>
              </w:rPr>
              <w:t>yes</w:t>
            </w:r>
          </w:p>
        </w:tc>
        <w:tc>
          <w:tcPr>
            <w:tcW w:w="3502" w:type="dxa"/>
          </w:tcPr>
          <w:p w14:paraId="581E05A2" w14:textId="1C712B2E" w:rsidR="00D728A7" w:rsidRDefault="0081491E" w:rsidP="00B320D7">
            <w:pPr>
              <w:jc w:val="center"/>
              <w:rPr>
                <w:rFonts w:ascii="Arial" w:hAnsi="Arial" w:cs="Arial"/>
              </w:rPr>
            </w:pPr>
            <w:r>
              <w:rPr>
                <w:rFonts w:ascii="Arial" w:hAnsi="Arial" w:cs="Arial"/>
              </w:rPr>
              <w:t>t</w:t>
            </w:r>
            <w:r w:rsidR="00D728A7">
              <w:rPr>
                <w:rFonts w:ascii="Arial" w:hAnsi="Arial" w:cs="Arial"/>
              </w:rPr>
              <w:t xml:space="preserve">here </w:t>
            </w:r>
            <w:r w:rsidR="00D728A7">
              <w:rPr>
                <w:rFonts w:ascii="Arial" w:hAnsi="Arial" w:cs="Arial"/>
              </w:rPr>
              <w:t xml:space="preserve">is a strong </w:t>
            </w:r>
            <w:proofErr w:type="gramStart"/>
            <w:r w:rsidR="00D728A7">
              <w:rPr>
                <w:rFonts w:ascii="Arial" w:hAnsi="Arial" w:cs="Arial"/>
              </w:rPr>
              <w:t>commitment</w:t>
            </w:r>
            <w:proofErr w:type="gramEnd"/>
            <w:r w:rsidR="00D728A7">
              <w:rPr>
                <w:rFonts w:ascii="Arial" w:hAnsi="Arial" w:cs="Arial"/>
              </w:rPr>
              <w:t xml:space="preserve"> and it is a policy priority</w:t>
            </w:r>
          </w:p>
        </w:tc>
      </w:tr>
    </w:tbl>
    <w:p w14:paraId="3C95913A" w14:textId="77777777" w:rsidR="00D728A7" w:rsidRDefault="00D728A7">
      <w:pPr>
        <w:rPr>
          <w:rFonts w:ascii="Arial" w:hAnsi="Arial" w:cs="Arial"/>
        </w:rPr>
      </w:pPr>
    </w:p>
    <w:p w14:paraId="64560956" w14:textId="575A79B8" w:rsidR="000B47B1" w:rsidRDefault="000B47B1">
      <w:pPr>
        <w:rPr>
          <w:rFonts w:ascii="Arial" w:hAnsi="Arial" w:cs="Arial"/>
          <w:b/>
          <w:bCs/>
        </w:rPr>
      </w:pPr>
    </w:p>
    <w:p w14:paraId="226A1AAB" w14:textId="76B68192" w:rsidR="000B47B1" w:rsidRDefault="000B47B1">
      <w:pPr>
        <w:rPr>
          <w:rFonts w:ascii="Arial" w:hAnsi="Arial" w:cs="Arial"/>
          <w:b/>
          <w:bCs/>
        </w:rPr>
      </w:pPr>
      <w:r>
        <w:rPr>
          <w:rFonts w:ascii="Arial" w:hAnsi="Arial" w:cs="Arial"/>
          <w:b/>
          <w:bCs/>
        </w:rPr>
        <w:t>The Labor Party</w:t>
      </w:r>
    </w:p>
    <w:p w14:paraId="56179D9D" w14:textId="791C8FE6" w:rsidR="000B47B1" w:rsidRDefault="000B47B1">
      <w:pPr>
        <w:rPr>
          <w:rFonts w:ascii="Arial" w:hAnsi="Arial" w:cs="Arial"/>
        </w:rPr>
      </w:pPr>
      <w:r w:rsidRPr="000B47B1">
        <w:rPr>
          <w:rFonts w:ascii="Arial" w:hAnsi="Arial" w:cs="Arial"/>
        </w:rPr>
        <w:t>How does the Labor Party measure up?</w:t>
      </w:r>
    </w:p>
    <w:p w14:paraId="023486D8" w14:textId="2337632E" w:rsidR="000B47B1" w:rsidRPr="000B47B1" w:rsidRDefault="000B47B1" w:rsidP="000B47B1">
      <w:pPr>
        <w:rPr>
          <w:rFonts w:ascii="Arial" w:hAnsi="Arial" w:cs="Arial"/>
        </w:rPr>
      </w:pPr>
      <w:r>
        <w:rPr>
          <w:rFonts w:ascii="Arial" w:hAnsi="Arial" w:cs="Arial"/>
        </w:rPr>
        <w:t>I</w:t>
      </w:r>
      <w:r w:rsidRPr="000B47B1">
        <w:rPr>
          <w:rFonts w:ascii="Arial" w:hAnsi="Arial" w:cs="Arial"/>
        </w:rPr>
        <w:t>n 2019, prior to that year’s election, the ALP announced their commitment to the following policies:</w:t>
      </w:r>
    </w:p>
    <w:p w14:paraId="3425C56A" w14:textId="77777777" w:rsidR="000B47B1" w:rsidRPr="000B47B1" w:rsidRDefault="000B47B1" w:rsidP="000B47B1">
      <w:pPr>
        <w:numPr>
          <w:ilvl w:val="0"/>
          <w:numId w:val="6"/>
        </w:numPr>
        <w:rPr>
          <w:rFonts w:ascii="Arial" w:hAnsi="Arial" w:cs="Arial"/>
        </w:rPr>
      </w:pPr>
      <w:r w:rsidRPr="000B47B1">
        <w:rPr>
          <w:rFonts w:ascii="Arial" w:hAnsi="Arial" w:cs="Arial"/>
        </w:rPr>
        <w:t xml:space="preserve">a National Inclusive Education Strategy </w:t>
      </w:r>
    </w:p>
    <w:p w14:paraId="28134F26" w14:textId="77777777" w:rsidR="000B47B1" w:rsidRPr="000B47B1" w:rsidRDefault="000B47B1" w:rsidP="000B47B1">
      <w:pPr>
        <w:numPr>
          <w:ilvl w:val="0"/>
          <w:numId w:val="6"/>
        </w:numPr>
        <w:rPr>
          <w:rFonts w:ascii="Arial" w:hAnsi="Arial" w:cs="Arial"/>
        </w:rPr>
      </w:pPr>
      <w:r w:rsidRPr="000B47B1">
        <w:rPr>
          <w:rFonts w:ascii="Arial" w:hAnsi="Arial" w:cs="Arial"/>
        </w:rPr>
        <w:t>$300 million investment in the first 3 years of a Labor government to back this strategy</w:t>
      </w:r>
    </w:p>
    <w:p w14:paraId="07D034E8" w14:textId="77777777" w:rsidR="000B47B1" w:rsidRPr="000B47B1" w:rsidRDefault="000B47B1" w:rsidP="000B47B1">
      <w:pPr>
        <w:numPr>
          <w:ilvl w:val="0"/>
          <w:numId w:val="6"/>
        </w:numPr>
        <w:rPr>
          <w:rFonts w:ascii="Arial" w:hAnsi="Arial" w:cs="Arial"/>
        </w:rPr>
      </w:pPr>
      <w:r w:rsidRPr="000B47B1">
        <w:rPr>
          <w:rFonts w:ascii="Arial" w:hAnsi="Arial" w:cs="Arial"/>
        </w:rPr>
        <w:t>an Initial Teacher Education Standards, which includes an inclusive education framework</w:t>
      </w:r>
    </w:p>
    <w:p w14:paraId="598A626D" w14:textId="77777777" w:rsidR="000B47B1" w:rsidRPr="000B47B1" w:rsidRDefault="000B47B1" w:rsidP="000B47B1">
      <w:pPr>
        <w:rPr>
          <w:rFonts w:ascii="Arial" w:hAnsi="Arial" w:cs="Arial"/>
        </w:rPr>
      </w:pPr>
      <w:r w:rsidRPr="000B47B1">
        <w:rPr>
          <w:rFonts w:ascii="Arial" w:hAnsi="Arial" w:cs="Arial"/>
        </w:rPr>
        <w:t>However, after an unsuccessful 2019 election, Labor has not re-committed to any of these promises.</w:t>
      </w:r>
    </w:p>
    <w:p w14:paraId="2CEEC7A4" w14:textId="77777777" w:rsidR="000B47B1" w:rsidRPr="000B47B1" w:rsidRDefault="000B47B1" w:rsidP="000B47B1">
      <w:pPr>
        <w:rPr>
          <w:rFonts w:ascii="Arial" w:hAnsi="Arial" w:cs="Arial"/>
        </w:rPr>
      </w:pPr>
      <w:r w:rsidRPr="000B47B1">
        <w:rPr>
          <w:rFonts w:ascii="Arial" w:hAnsi="Arial" w:cs="Arial"/>
        </w:rPr>
        <w:t xml:space="preserve">The ALP backed the Disability Royal Commission, which the disability community had been calling for. </w:t>
      </w:r>
    </w:p>
    <w:p w14:paraId="5F6DA276" w14:textId="77777777" w:rsidR="000B47B1" w:rsidRPr="000B47B1" w:rsidRDefault="000B47B1" w:rsidP="000B47B1">
      <w:pPr>
        <w:rPr>
          <w:rFonts w:ascii="Arial" w:hAnsi="Arial" w:cs="Arial"/>
        </w:rPr>
      </w:pPr>
      <w:r w:rsidRPr="000B47B1">
        <w:rPr>
          <w:rFonts w:ascii="Arial" w:hAnsi="Arial" w:cs="Arial"/>
        </w:rPr>
        <w:t>However, when the findings of the Royal Commission were returned to government, the Labor government only accepted Rec 7.13 (Roadmap to Inclusive Education) in principle but did not respond to 7.14 which calls for the phasing out and ending special/ segregated education:</w:t>
      </w:r>
    </w:p>
    <w:p w14:paraId="0BFE7870" w14:textId="4685FA5C" w:rsidR="000B47B1" w:rsidRPr="000B47B1" w:rsidRDefault="000B47B1" w:rsidP="000B47B1">
      <w:pPr>
        <w:rPr>
          <w:rFonts w:ascii="Arial" w:hAnsi="Arial" w:cs="Arial"/>
        </w:rPr>
      </w:pPr>
      <w:r w:rsidRPr="000B47B1">
        <w:rPr>
          <w:rFonts w:ascii="Arial" w:hAnsi="Arial" w:cs="Arial"/>
        </w:rPr>
        <w:t>“</w:t>
      </w:r>
      <w:r>
        <w:rPr>
          <w:rFonts w:ascii="Arial" w:hAnsi="Arial" w:cs="Arial"/>
        </w:rPr>
        <w:t>N</w:t>
      </w:r>
      <w:r w:rsidRPr="000B47B1">
        <w:rPr>
          <w:rFonts w:ascii="Arial" w:hAnsi="Arial" w:cs="Arial"/>
        </w:rPr>
        <w:t>otes recommendations 7.14 and 7.15 around the phasing out of segregated education. The Australian Government recognises the ongoing role of specialist settings in service provision for students with disability and providing choice for students with disability and their families. State and territory governments will continue to be responsible for making decisions about registration of schools in their jurisdictions.”</w:t>
      </w:r>
    </w:p>
    <w:p w14:paraId="3C5F25EC" w14:textId="77777777" w:rsidR="000B47B1" w:rsidRPr="000B47B1" w:rsidRDefault="000B47B1" w:rsidP="000B47B1">
      <w:pPr>
        <w:rPr>
          <w:rFonts w:ascii="Arial" w:hAnsi="Arial" w:cs="Arial"/>
        </w:rPr>
      </w:pPr>
      <w:r w:rsidRPr="000B47B1">
        <w:rPr>
          <w:rFonts w:ascii="Arial" w:hAnsi="Arial" w:cs="Arial"/>
        </w:rPr>
        <w:t xml:space="preserve">The response to 7.14 does not support the realisation of inclusive education for all students with disability. </w:t>
      </w:r>
    </w:p>
    <w:p w14:paraId="293EA248" w14:textId="77777777" w:rsidR="000B47B1" w:rsidRPr="000B47B1" w:rsidRDefault="000B47B1" w:rsidP="000B47B1">
      <w:pPr>
        <w:rPr>
          <w:rFonts w:ascii="Arial" w:hAnsi="Arial" w:cs="Arial"/>
        </w:rPr>
      </w:pPr>
      <w:r w:rsidRPr="000B47B1">
        <w:rPr>
          <w:rFonts w:ascii="Arial" w:hAnsi="Arial" w:cs="Arial"/>
        </w:rPr>
        <w:t>The report did state that the ALP would support “working with state and territory governments in partnership with people with disability to help educators, schools and school systems deliver more inclusive education to improve outcomes for school students with disability”</w:t>
      </w:r>
      <w:r w:rsidRPr="000B47B1">
        <w:rPr>
          <w:rFonts w:ascii="Arial" w:hAnsi="Arial" w:cs="Arial"/>
          <w:i/>
          <w:iCs/>
        </w:rPr>
        <w:t>.</w:t>
      </w:r>
      <w:r w:rsidRPr="000B47B1">
        <w:rPr>
          <w:rFonts w:ascii="Arial" w:hAnsi="Arial" w:cs="Arial"/>
        </w:rPr>
        <w:t xml:space="preserve"> Though ‘more’ inclusive education is not a commitment to universal access and inclusion. </w:t>
      </w:r>
    </w:p>
    <w:tbl>
      <w:tblPr>
        <w:tblStyle w:val="TableGrid"/>
        <w:tblW w:w="0" w:type="auto"/>
        <w:tblLook w:val="04A0" w:firstRow="1" w:lastRow="0" w:firstColumn="1" w:lastColumn="0" w:noHBand="0" w:noVBand="1"/>
      </w:tblPr>
      <w:tblGrid>
        <w:gridCol w:w="1980"/>
        <w:gridCol w:w="3502"/>
      </w:tblGrid>
      <w:tr w:rsidR="000B47B1" w14:paraId="12C38691" w14:textId="77777777" w:rsidTr="00B320D7">
        <w:trPr>
          <w:trHeight w:val="608"/>
        </w:trPr>
        <w:tc>
          <w:tcPr>
            <w:tcW w:w="1980" w:type="dxa"/>
            <w:shd w:val="clear" w:color="auto" w:fill="8DD873" w:themeFill="accent6" w:themeFillTint="99"/>
          </w:tcPr>
          <w:p w14:paraId="2929CEE5" w14:textId="77777777" w:rsidR="000B47B1" w:rsidRPr="00D728A7" w:rsidRDefault="000B47B1" w:rsidP="00B320D7">
            <w:pPr>
              <w:jc w:val="center"/>
              <w:rPr>
                <w:rFonts w:ascii="Arial" w:hAnsi="Arial" w:cs="Arial"/>
                <w:color w:val="FFFFFF" w:themeColor="background1"/>
              </w:rPr>
            </w:pPr>
            <w:r w:rsidRPr="00D728A7">
              <w:rPr>
                <w:rFonts w:ascii="Arial" w:hAnsi="Arial" w:cs="Arial"/>
                <w:color w:val="FFFFFF" w:themeColor="background1"/>
              </w:rPr>
              <w:t>commitment?</w:t>
            </w:r>
          </w:p>
          <w:p w14:paraId="43F2E814" w14:textId="77777777" w:rsidR="000B47B1" w:rsidRDefault="000B47B1" w:rsidP="00B320D7">
            <w:pPr>
              <w:jc w:val="center"/>
              <w:rPr>
                <w:rFonts w:ascii="Arial" w:hAnsi="Arial" w:cs="Arial"/>
              </w:rPr>
            </w:pPr>
            <w:r w:rsidRPr="00D728A7">
              <w:rPr>
                <w:rFonts w:ascii="Arial" w:hAnsi="Arial" w:cs="Arial"/>
                <w:color w:val="FFFFFF" w:themeColor="background1"/>
              </w:rPr>
              <w:t>yes</w:t>
            </w:r>
          </w:p>
        </w:tc>
        <w:tc>
          <w:tcPr>
            <w:tcW w:w="3502" w:type="dxa"/>
          </w:tcPr>
          <w:p w14:paraId="58BE2CA4" w14:textId="77777777" w:rsidR="000B47B1" w:rsidRDefault="000B47B1" w:rsidP="00B320D7">
            <w:pPr>
              <w:jc w:val="center"/>
              <w:rPr>
                <w:rFonts w:ascii="Arial" w:hAnsi="Arial" w:cs="Arial"/>
              </w:rPr>
            </w:pPr>
            <w:r>
              <w:rPr>
                <w:rFonts w:ascii="Arial" w:hAnsi="Arial" w:cs="Arial"/>
              </w:rPr>
              <w:t>technically committed but it has been a while or is a very weak commitment</w:t>
            </w:r>
          </w:p>
        </w:tc>
      </w:tr>
    </w:tbl>
    <w:p w14:paraId="647BECF2" w14:textId="02C7ED9B" w:rsidR="000B47B1" w:rsidRPr="000B47B1" w:rsidRDefault="000B47B1">
      <w:pPr>
        <w:rPr>
          <w:rFonts w:ascii="Arial" w:hAnsi="Arial" w:cs="Arial"/>
          <w:b/>
          <w:bCs/>
        </w:rPr>
      </w:pPr>
      <w:r w:rsidRPr="000B47B1">
        <w:rPr>
          <w:rFonts w:ascii="Arial" w:hAnsi="Arial" w:cs="Arial"/>
          <w:b/>
          <w:bCs/>
        </w:rPr>
        <w:lastRenderedPageBreak/>
        <w:t>The Coalition</w:t>
      </w:r>
    </w:p>
    <w:p w14:paraId="665595D7" w14:textId="7BCCCFC6" w:rsidR="000B47B1" w:rsidRDefault="000B47B1">
      <w:pPr>
        <w:rPr>
          <w:rFonts w:ascii="Arial" w:hAnsi="Arial" w:cs="Arial"/>
        </w:rPr>
      </w:pPr>
      <w:r>
        <w:rPr>
          <w:rFonts w:ascii="Arial" w:hAnsi="Arial" w:cs="Arial"/>
        </w:rPr>
        <w:t>How does the Coalition (Liberals and Nationals) measure up?</w:t>
      </w:r>
    </w:p>
    <w:p w14:paraId="2A97CBAD" w14:textId="77777777" w:rsidR="000B47B1" w:rsidRPr="000B47B1" w:rsidRDefault="000B47B1" w:rsidP="000B47B1">
      <w:pPr>
        <w:rPr>
          <w:rFonts w:ascii="Arial" w:hAnsi="Arial" w:cs="Arial"/>
        </w:rPr>
      </w:pPr>
      <w:r w:rsidRPr="000B47B1">
        <w:rPr>
          <w:rFonts w:ascii="Arial" w:hAnsi="Arial" w:cs="Arial"/>
        </w:rPr>
        <w:t xml:space="preserve">In early 2025, the Coalition released ‘The Priorities of the Dutton Coalition Government’. The word disability is not mentioned once in its </w:t>
      </w:r>
      <w:proofErr w:type="gramStart"/>
      <w:r w:rsidRPr="000B47B1">
        <w:rPr>
          <w:rFonts w:ascii="Arial" w:hAnsi="Arial" w:cs="Arial"/>
        </w:rPr>
        <w:t>44 page</w:t>
      </w:r>
      <w:proofErr w:type="gramEnd"/>
      <w:r w:rsidRPr="000B47B1">
        <w:rPr>
          <w:rFonts w:ascii="Arial" w:hAnsi="Arial" w:cs="Arial"/>
        </w:rPr>
        <w:t xml:space="preserve"> election platform, and there are no policies relevant to inclusive education.</w:t>
      </w:r>
    </w:p>
    <w:p w14:paraId="1C6D69F7" w14:textId="77777777" w:rsidR="000B47B1" w:rsidRPr="000B47B1" w:rsidRDefault="000B47B1" w:rsidP="000B47B1">
      <w:pPr>
        <w:rPr>
          <w:rFonts w:ascii="Arial" w:hAnsi="Arial" w:cs="Arial"/>
        </w:rPr>
      </w:pPr>
      <w:r w:rsidRPr="000B47B1">
        <w:rPr>
          <w:rFonts w:ascii="Arial" w:hAnsi="Arial" w:cs="Arial"/>
        </w:rPr>
        <w:t xml:space="preserve">As far as we can tell, the last time inclusive education was discussed by the Coalition in any capacity was 2020, in the NSW Liberal Party’s Disability Strategy, when the NSW Liberals announced they would be encouraging teachers to train in a special/inclusive education diploma. </w:t>
      </w:r>
    </w:p>
    <w:p w14:paraId="2C86F276" w14:textId="77777777" w:rsidR="000B47B1" w:rsidRPr="000B47B1" w:rsidRDefault="000B47B1" w:rsidP="000B47B1">
      <w:pPr>
        <w:rPr>
          <w:rFonts w:ascii="Arial" w:hAnsi="Arial" w:cs="Arial"/>
        </w:rPr>
      </w:pPr>
      <w:r w:rsidRPr="000B47B1">
        <w:rPr>
          <w:rFonts w:ascii="Arial" w:hAnsi="Arial" w:cs="Arial"/>
        </w:rPr>
        <w:t xml:space="preserve">However, the concept of ‘special education’ is often inconsistent with ‘inclusive education’ under the human rights framework (Article 24 of the CRPD) as it allows segregation. Investment in segregated special education does not lead to inclusive education. </w:t>
      </w:r>
    </w:p>
    <w:p w14:paraId="50106884" w14:textId="77777777" w:rsidR="000B47B1" w:rsidRPr="000B47B1" w:rsidRDefault="000B47B1" w:rsidP="000B47B1">
      <w:pPr>
        <w:rPr>
          <w:rFonts w:ascii="Arial" w:hAnsi="Arial" w:cs="Arial"/>
        </w:rPr>
      </w:pPr>
      <w:r w:rsidRPr="000B47B1">
        <w:rPr>
          <w:rFonts w:ascii="Arial" w:hAnsi="Arial" w:cs="Arial"/>
        </w:rPr>
        <w:t>The NSW Liberals policy seems to have little connection to the Coalition federal election platform.</w:t>
      </w:r>
    </w:p>
    <w:p w14:paraId="20866D04" w14:textId="77777777" w:rsidR="000B47B1" w:rsidRPr="000B47B1" w:rsidRDefault="000B47B1" w:rsidP="000B47B1">
      <w:pPr>
        <w:rPr>
          <w:rFonts w:ascii="Arial" w:hAnsi="Arial" w:cs="Arial"/>
        </w:rPr>
      </w:pPr>
      <w:r w:rsidRPr="000B47B1">
        <w:rPr>
          <w:rFonts w:ascii="Arial" w:hAnsi="Arial" w:cs="Arial"/>
        </w:rPr>
        <w:t xml:space="preserve">There is almost no information available on a national commitment to inclusive education from the Coalition. </w:t>
      </w:r>
    </w:p>
    <w:p w14:paraId="6010FCDB" w14:textId="77777777" w:rsidR="000B47B1" w:rsidRPr="000B47B1" w:rsidRDefault="000B47B1" w:rsidP="000B47B1">
      <w:pPr>
        <w:rPr>
          <w:rFonts w:ascii="Arial" w:hAnsi="Arial" w:cs="Arial"/>
        </w:rPr>
      </w:pPr>
      <w:r w:rsidRPr="000B47B1">
        <w:rPr>
          <w:rFonts w:ascii="Arial" w:hAnsi="Arial" w:cs="Arial"/>
        </w:rPr>
        <w:t>Apart from inclusive education, the Coalition stated in 2022 that they would allocate $100 million to disability advocacy and legal services.</w:t>
      </w:r>
    </w:p>
    <w:p w14:paraId="1551C8E0" w14:textId="7D93E342" w:rsidR="000B47B1" w:rsidRDefault="000B47B1" w:rsidP="000B47B1">
      <w:pPr>
        <w:rPr>
          <w:rFonts w:ascii="Arial" w:hAnsi="Arial" w:cs="Arial"/>
        </w:rPr>
      </w:pPr>
      <w:r w:rsidRPr="000B47B1">
        <w:rPr>
          <w:rFonts w:ascii="Arial" w:hAnsi="Arial" w:cs="Arial"/>
        </w:rPr>
        <w:t xml:space="preserve">Inclusive education does not appear to be a priority for the Coalition. </w:t>
      </w:r>
    </w:p>
    <w:tbl>
      <w:tblPr>
        <w:tblStyle w:val="TableGrid"/>
        <w:tblW w:w="0" w:type="auto"/>
        <w:tblLook w:val="04A0" w:firstRow="1" w:lastRow="0" w:firstColumn="1" w:lastColumn="0" w:noHBand="0" w:noVBand="1"/>
      </w:tblPr>
      <w:tblGrid>
        <w:gridCol w:w="1980"/>
        <w:gridCol w:w="3502"/>
      </w:tblGrid>
      <w:tr w:rsidR="000B47B1" w14:paraId="0C0D6D83" w14:textId="77777777" w:rsidTr="00B320D7">
        <w:trPr>
          <w:trHeight w:val="608"/>
        </w:trPr>
        <w:tc>
          <w:tcPr>
            <w:tcW w:w="1980" w:type="dxa"/>
            <w:shd w:val="clear" w:color="auto" w:fill="E97132" w:themeFill="accent2"/>
          </w:tcPr>
          <w:p w14:paraId="7097AFCF" w14:textId="77777777" w:rsidR="000B47B1" w:rsidRPr="00D728A7" w:rsidRDefault="000B47B1" w:rsidP="00B320D7">
            <w:pPr>
              <w:jc w:val="center"/>
              <w:rPr>
                <w:rFonts w:ascii="Arial" w:hAnsi="Arial" w:cs="Arial"/>
                <w:color w:val="FFFFFF" w:themeColor="background1"/>
              </w:rPr>
            </w:pPr>
            <w:r w:rsidRPr="00D728A7">
              <w:rPr>
                <w:rFonts w:ascii="Arial" w:hAnsi="Arial" w:cs="Arial"/>
                <w:color w:val="FFFFFF" w:themeColor="background1"/>
              </w:rPr>
              <w:t>commitment?</w:t>
            </w:r>
          </w:p>
          <w:p w14:paraId="06407C62" w14:textId="77777777" w:rsidR="000B47B1" w:rsidRDefault="000B47B1" w:rsidP="00B320D7">
            <w:pPr>
              <w:jc w:val="center"/>
              <w:rPr>
                <w:rFonts w:ascii="Arial" w:hAnsi="Arial" w:cs="Arial"/>
              </w:rPr>
            </w:pPr>
            <w:r w:rsidRPr="00D728A7">
              <w:rPr>
                <w:rFonts w:ascii="Arial" w:hAnsi="Arial" w:cs="Arial"/>
                <w:color w:val="FFFFFF" w:themeColor="background1"/>
              </w:rPr>
              <w:t>no</w:t>
            </w:r>
          </w:p>
        </w:tc>
        <w:tc>
          <w:tcPr>
            <w:tcW w:w="3502" w:type="dxa"/>
          </w:tcPr>
          <w:p w14:paraId="72F06988" w14:textId="77777777" w:rsidR="000B47B1" w:rsidRDefault="000B47B1" w:rsidP="00B320D7">
            <w:pPr>
              <w:jc w:val="center"/>
              <w:rPr>
                <w:rFonts w:ascii="Arial" w:hAnsi="Arial" w:cs="Arial"/>
              </w:rPr>
            </w:pPr>
            <w:r>
              <w:rPr>
                <w:rFonts w:ascii="Arial" w:hAnsi="Arial" w:cs="Arial"/>
              </w:rPr>
              <w:t>no outright commitment, touched on subject at some level</w:t>
            </w:r>
          </w:p>
        </w:tc>
      </w:tr>
    </w:tbl>
    <w:p w14:paraId="26D34316" w14:textId="77777777" w:rsidR="000B47B1" w:rsidRDefault="000B47B1">
      <w:pPr>
        <w:rPr>
          <w:rFonts w:ascii="Arial" w:hAnsi="Arial" w:cs="Arial"/>
        </w:rPr>
      </w:pPr>
    </w:p>
    <w:p w14:paraId="7A47842E" w14:textId="77777777" w:rsidR="000B47B1" w:rsidRDefault="000B47B1">
      <w:pPr>
        <w:rPr>
          <w:rFonts w:ascii="Arial" w:hAnsi="Arial" w:cs="Arial"/>
        </w:rPr>
      </w:pPr>
    </w:p>
    <w:p w14:paraId="2EC58760" w14:textId="336F14F2" w:rsidR="000B47B1" w:rsidRPr="0081491E" w:rsidRDefault="000B47B1">
      <w:pPr>
        <w:rPr>
          <w:rFonts w:ascii="Arial" w:hAnsi="Arial" w:cs="Arial"/>
          <w:b/>
          <w:bCs/>
        </w:rPr>
      </w:pPr>
      <w:r w:rsidRPr="0081491E">
        <w:rPr>
          <w:rFonts w:ascii="Arial" w:hAnsi="Arial" w:cs="Arial"/>
          <w:b/>
          <w:bCs/>
        </w:rPr>
        <w:t>Independents</w:t>
      </w:r>
    </w:p>
    <w:p w14:paraId="15AEC1C6" w14:textId="771C7065" w:rsidR="000B47B1" w:rsidRDefault="000B47B1">
      <w:pPr>
        <w:rPr>
          <w:rFonts w:ascii="Arial" w:hAnsi="Arial" w:cs="Arial"/>
        </w:rPr>
      </w:pPr>
      <w:r>
        <w:rPr>
          <w:rFonts w:ascii="Arial" w:hAnsi="Arial" w:cs="Arial"/>
        </w:rPr>
        <w:t>How do some of the Independents measure up?</w:t>
      </w:r>
    </w:p>
    <w:p w14:paraId="01035F5B" w14:textId="77777777" w:rsidR="000B47B1" w:rsidRPr="000B47B1" w:rsidRDefault="000B47B1" w:rsidP="000B47B1">
      <w:pPr>
        <w:rPr>
          <w:rFonts w:ascii="Arial" w:hAnsi="Arial" w:cs="Arial"/>
        </w:rPr>
      </w:pPr>
      <w:r w:rsidRPr="000B47B1">
        <w:rPr>
          <w:rFonts w:ascii="Arial" w:hAnsi="Arial" w:cs="Arial"/>
          <w:b/>
          <w:bCs/>
        </w:rPr>
        <w:t>DISCLAIMER:</w:t>
      </w:r>
      <w:r w:rsidRPr="000B47B1">
        <w:rPr>
          <w:rFonts w:ascii="Arial" w:hAnsi="Arial" w:cs="Arial"/>
        </w:rPr>
        <w:t xml:space="preserve"> Because independent members do not have the resources and the ‘party machinery’ to develop and explore policies on all topics in the same way that major parties might, it is often the case that independent members and minor party members will not have policy developed on some specific issues. Therefore, an independent candidate with no developed policy on inclusive education should not immediately be assumed to be unsupportive, however it may be inferred that inclusive education is not a policy priority for them. </w:t>
      </w:r>
    </w:p>
    <w:p w14:paraId="796DC9A5" w14:textId="77777777" w:rsidR="000B47B1" w:rsidRPr="000B47B1" w:rsidRDefault="000B47B1" w:rsidP="000B47B1">
      <w:pPr>
        <w:rPr>
          <w:rFonts w:ascii="Arial" w:hAnsi="Arial" w:cs="Arial"/>
        </w:rPr>
      </w:pPr>
      <w:r w:rsidRPr="000B47B1">
        <w:rPr>
          <w:rFonts w:ascii="Arial" w:hAnsi="Arial" w:cs="Arial"/>
        </w:rPr>
        <w:t xml:space="preserve">Independent candidates without policy on inclusive education (as far as we could find) include: </w:t>
      </w:r>
    </w:p>
    <w:p w14:paraId="03DDC9DD" w14:textId="77777777" w:rsidR="000B47B1" w:rsidRPr="000B47B1" w:rsidRDefault="000B47B1" w:rsidP="000B47B1">
      <w:pPr>
        <w:numPr>
          <w:ilvl w:val="0"/>
          <w:numId w:val="7"/>
        </w:numPr>
        <w:rPr>
          <w:rFonts w:ascii="Arial" w:hAnsi="Arial" w:cs="Arial"/>
        </w:rPr>
      </w:pPr>
      <w:r w:rsidRPr="000B47B1">
        <w:rPr>
          <w:rFonts w:ascii="Arial" w:hAnsi="Arial" w:cs="Arial"/>
        </w:rPr>
        <w:lastRenderedPageBreak/>
        <w:t>Hon. Kate Chaney MP</w:t>
      </w:r>
    </w:p>
    <w:p w14:paraId="6E95D928" w14:textId="77777777" w:rsidR="000B47B1" w:rsidRPr="000B47B1" w:rsidRDefault="000B47B1" w:rsidP="000B47B1">
      <w:pPr>
        <w:numPr>
          <w:ilvl w:val="0"/>
          <w:numId w:val="7"/>
        </w:numPr>
        <w:rPr>
          <w:rFonts w:ascii="Arial" w:hAnsi="Arial" w:cs="Arial"/>
        </w:rPr>
      </w:pPr>
      <w:r w:rsidRPr="000B47B1">
        <w:rPr>
          <w:rFonts w:ascii="Arial" w:hAnsi="Arial" w:cs="Arial"/>
        </w:rPr>
        <w:t>Hon. Sophie Scamps MP</w:t>
      </w:r>
    </w:p>
    <w:p w14:paraId="05B8C461" w14:textId="77777777" w:rsidR="000B47B1" w:rsidRPr="000B47B1" w:rsidRDefault="000B47B1" w:rsidP="000B47B1">
      <w:pPr>
        <w:numPr>
          <w:ilvl w:val="0"/>
          <w:numId w:val="7"/>
        </w:numPr>
        <w:rPr>
          <w:rFonts w:ascii="Arial" w:hAnsi="Arial" w:cs="Arial"/>
        </w:rPr>
      </w:pPr>
      <w:r w:rsidRPr="000B47B1">
        <w:rPr>
          <w:rFonts w:ascii="Arial" w:hAnsi="Arial" w:cs="Arial"/>
        </w:rPr>
        <w:t>Hon. Zali Stegall MP</w:t>
      </w:r>
    </w:p>
    <w:p w14:paraId="1C525FA2" w14:textId="77777777" w:rsidR="000B47B1" w:rsidRPr="000B47B1" w:rsidRDefault="000B47B1" w:rsidP="000B47B1">
      <w:pPr>
        <w:numPr>
          <w:ilvl w:val="0"/>
          <w:numId w:val="7"/>
        </w:numPr>
        <w:rPr>
          <w:rFonts w:ascii="Arial" w:hAnsi="Arial" w:cs="Arial"/>
        </w:rPr>
      </w:pPr>
      <w:r w:rsidRPr="000B47B1">
        <w:rPr>
          <w:rFonts w:ascii="Arial" w:hAnsi="Arial" w:cs="Arial"/>
        </w:rPr>
        <w:t>Hon. Monique Ryan MP</w:t>
      </w:r>
    </w:p>
    <w:p w14:paraId="1F2B8BA4" w14:textId="77777777" w:rsidR="000B47B1" w:rsidRPr="000B47B1" w:rsidRDefault="000B47B1" w:rsidP="000B47B1">
      <w:pPr>
        <w:numPr>
          <w:ilvl w:val="0"/>
          <w:numId w:val="7"/>
        </w:numPr>
        <w:rPr>
          <w:rFonts w:ascii="Arial" w:hAnsi="Arial" w:cs="Arial"/>
        </w:rPr>
      </w:pPr>
      <w:r w:rsidRPr="000B47B1">
        <w:rPr>
          <w:rFonts w:ascii="Arial" w:hAnsi="Arial" w:cs="Arial"/>
        </w:rPr>
        <w:t>Hon. Allegra Spender MP</w:t>
      </w:r>
    </w:p>
    <w:p w14:paraId="6498D87C" w14:textId="77777777" w:rsidR="000B47B1" w:rsidRPr="000B47B1" w:rsidRDefault="000B47B1" w:rsidP="000B47B1">
      <w:pPr>
        <w:numPr>
          <w:ilvl w:val="0"/>
          <w:numId w:val="7"/>
        </w:numPr>
        <w:rPr>
          <w:rFonts w:ascii="Arial" w:hAnsi="Arial" w:cs="Arial"/>
        </w:rPr>
      </w:pPr>
      <w:r w:rsidRPr="000B47B1">
        <w:rPr>
          <w:rFonts w:ascii="Arial" w:hAnsi="Arial" w:cs="Arial"/>
        </w:rPr>
        <w:t>Hon. Kylea Jane Tink MP</w:t>
      </w:r>
    </w:p>
    <w:p w14:paraId="3404A916" w14:textId="44D40EDA" w:rsidR="000B47B1" w:rsidRPr="000B47B1" w:rsidRDefault="000B47B1" w:rsidP="000B47B1">
      <w:pPr>
        <w:numPr>
          <w:ilvl w:val="0"/>
          <w:numId w:val="7"/>
        </w:numPr>
        <w:rPr>
          <w:rFonts w:ascii="Arial" w:hAnsi="Arial" w:cs="Arial"/>
        </w:rPr>
      </w:pPr>
      <w:r w:rsidRPr="000B47B1">
        <w:rPr>
          <w:rFonts w:ascii="Arial" w:hAnsi="Arial" w:cs="Arial"/>
        </w:rPr>
        <w:t>Hon. Helen Haines MP</w:t>
      </w:r>
    </w:p>
    <w:tbl>
      <w:tblPr>
        <w:tblStyle w:val="TableGrid"/>
        <w:tblW w:w="0" w:type="auto"/>
        <w:tblLook w:val="04A0" w:firstRow="1" w:lastRow="0" w:firstColumn="1" w:lastColumn="0" w:noHBand="0" w:noVBand="1"/>
      </w:tblPr>
      <w:tblGrid>
        <w:gridCol w:w="1980"/>
        <w:gridCol w:w="3502"/>
      </w:tblGrid>
      <w:tr w:rsidR="000B47B1" w14:paraId="3025BA0D" w14:textId="77777777" w:rsidTr="00B320D7">
        <w:trPr>
          <w:trHeight w:val="608"/>
        </w:trPr>
        <w:tc>
          <w:tcPr>
            <w:tcW w:w="1980" w:type="dxa"/>
            <w:shd w:val="clear" w:color="auto" w:fill="FF0000"/>
          </w:tcPr>
          <w:p w14:paraId="03203EF6" w14:textId="77777777" w:rsidR="000B47B1" w:rsidRPr="00D728A7" w:rsidRDefault="000B47B1" w:rsidP="00B320D7">
            <w:pPr>
              <w:jc w:val="center"/>
              <w:rPr>
                <w:rFonts w:ascii="Arial" w:hAnsi="Arial" w:cs="Arial"/>
                <w:color w:val="FFFFFF" w:themeColor="background1"/>
              </w:rPr>
            </w:pPr>
            <w:r w:rsidRPr="00D728A7">
              <w:rPr>
                <w:rFonts w:ascii="Arial" w:hAnsi="Arial" w:cs="Arial"/>
                <w:color w:val="FFFFFF" w:themeColor="background1"/>
              </w:rPr>
              <w:t>commitment?</w:t>
            </w:r>
          </w:p>
          <w:p w14:paraId="071C0A1C" w14:textId="77777777" w:rsidR="000B47B1" w:rsidRDefault="000B47B1" w:rsidP="00B320D7">
            <w:pPr>
              <w:jc w:val="center"/>
              <w:rPr>
                <w:rFonts w:ascii="Arial" w:hAnsi="Arial" w:cs="Arial"/>
              </w:rPr>
            </w:pPr>
            <w:r w:rsidRPr="00D728A7">
              <w:rPr>
                <w:rFonts w:ascii="Arial" w:hAnsi="Arial" w:cs="Arial"/>
                <w:color w:val="FFFFFF" w:themeColor="background1"/>
              </w:rPr>
              <w:t>no</w:t>
            </w:r>
          </w:p>
        </w:tc>
        <w:tc>
          <w:tcPr>
            <w:tcW w:w="3502" w:type="dxa"/>
          </w:tcPr>
          <w:p w14:paraId="59BC8421" w14:textId="77777777" w:rsidR="000B47B1" w:rsidRDefault="000B47B1" w:rsidP="00B320D7">
            <w:pPr>
              <w:jc w:val="center"/>
              <w:rPr>
                <w:rFonts w:ascii="Arial" w:hAnsi="Arial" w:cs="Arial"/>
              </w:rPr>
            </w:pPr>
            <w:r>
              <w:rPr>
                <w:rFonts w:ascii="Arial" w:hAnsi="Arial" w:cs="Arial"/>
              </w:rPr>
              <w:t>no commitment</w:t>
            </w:r>
          </w:p>
        </w:tc>
      </w:tr>
    </w:tbl>
    <w:p w14:paraId="325F47A3" w14:textId="77777777" w:rsidR="000B47B1" w:rsidRDefault="000B47B1" w:rsidP="000B47B1">
      <w:pPr>
        <w:rPr>
          <w:rFonts w:ascii="Arial" w:hAnsi="Arial" w:cs="Arial"/>
        </w:rPr>
      </w:pPr>
    </w:p>
    <w:p w14:paraId="5F96A524" w14:textId="314A3709" w:rsidR="000B47B1" w:rsidRPr="000B47B1" w:rsidRDefault="000B47B1">
      <w:pPr>
        <w:rPr>
          <w:rFonts w:ascii="Arial" w:hAnsi="Arial" w:cs="Arial"/>
        </w:rPr>
      </w:pPr>
      <w:r w:rsidRPr="000B47B1">
        <w:rPr>
          <w:rFonts w:ascii="Arial" w:hAnsi="Arial" w:cs="Arial"/>
          <w:b/>
          <w:bCs/>
          <w:u w:val="single"/>
        </w:rPr>
        <w:t>Zoe Daniel:</w:t>
      </w:r>
      <w:r w:rsidRPr="000B47B1">
        <w:rPr>
          <w:rFonts w:ascii="Arial" w:hAnsi="Arial" w:cs="Arial"/>
          <w:b/>
          <w:bCs/>
        </w:rPr>
        <w:t xml:space="preserve"> </w:t>
      </w:r>
      <w:r w:rsidRPr="000B47B1">
        <w:rPr>
          <w:rFonts w:ascii="Arial" w:hAnsi="Arial" w:cs="Arial"/>
        </w:rPr>
        <w:t xml:space="preserve">Independent Hon. Zoe Daniel MP has no explicit mention of inclusive </w:t>
      </w:r>
      <w:r w:rsidRPr="000B47B1">
        <w:rPr>
          <w:rFonts w:ascii="Arial" w:hAnsi="Arial" w:cs="Arial"/>
        </w:rPr>
        <w:t>education but</w:t>
      </w:r>
      <w:r w:rsidRPr="000B47B1">
        <w:rPr>
          <w:rFonts w:ascii="Arial" w:hAnsi="Arial" w:cs="Arial"/>
        </w:rPr>
        <w:t xml:space="preserve"> does have clear policy stances on adopting the recommendations of the Royal Commission and CRPD and doing so by listening to Australians with lived experience.</w:t>
      </w:r>
    </w:p>
    <w:tbl>
      <w:tblPr>
        <w:tblStyle w:val="TableGrid"/>
        <w:tblW w:w="0" w:type="auto"/>
        <w:tblLook w:val="04A0" w:firstRow="1" w:lastRow="0" w:firstColumn="1" w:lastColumn="0" w:noHBand="0" w:noVBand="1"/>
      </w:tblPr>
      <w:tblGrid>
        <w:gridCol w:w="1980"/>
        <w:gridCol w:w="3502"/>
      </w:tblGrid>
      <w:tr w:rsidR="000B47B1" w14:paraId="2F3C4D9B" w14:textId="77777777" w:rsidTr="00B320D7">
        <w:trPr>
          <w:trHeight w:val="608"/>
        </w:trPr>
        <w:tc>
          <w:tcPr>
            <w:tcW w:w="1980" w:type="dxa"/>
            <w:shd w:val="clear" w:color="auto" w:fill="8DD873" w:themeFill="accent6" w:themeFillTint="99"/>
          </w:tcPr>
          <w:p w14:paraId="4EA8B9CF" w14:textId="77777777" w:rsidR="000B47B1" w:rsidRPr="00D728A7" w:rsidRDefault="000B47B1" w:rsidP="00B320D7">
            <w:pPr>
              <w:jc w:val="center"/>
              <w:rPr>
                <w:rFonts w:ascii="Arial" w:hAnsi="Arial" w:cs="Arial"/>
                <w:color w:val="FFFFFF" w:themeColor="background1"/>
              </w:rPr>
            </w:pPr>
            <w:r w:rsidRPr="00D728A7">
              <w:rPr>
                <w:rFonts w:ascii="Arial" w:hAnsi="Arial" w:cs="Arial"/>
                <w:color w:val="FFFFFF" w:themeColor="background1"/>
              </w:rPr>
              <w:t>commitment?</w:t>
            </w:r>
          </w:p>
          <w:p w14:paraId="39ED1D08" w14:textId="77777777" w:rsidR="000B47B1" w:rsidRDefault="000B47B1" w:rsidP="00B320D7">
            <w:pPr>
              <w:jc w:val="center"/>
              <w:rPr>
                <w:rFonts w:ascii="Arial" w:hAnsi="Arial" w:cs="Arial"/>
              </w:rPr>
            </w:pPr>
            <w:r w:rsidRPr="00D728A7">
              <w:rPr>
                <w:rFonts w:ascii="Arial" w:hAnsi="Arial" w:cs="Arial"/>
                <w:color w:val="FFFFFF" w:themeColor="background1"/>
              </w:rPr>
              <w:t>yes</w:t>
            </w:r>
          </w:p>
        </w:tc>
        <w:tc>
          <w:tcPr>
            <w:tcW w:w="3502" w:type="dxa"/>
          </w:tcPr>
          <w:p w14:paraId="587F85C9" w14:textId="7D22951C" w:rsidR="000B47B1" w:rsidRDefault="000B47B1" w:rsidP="00B320D7">
            <w:pPr>
              <w:jc w:val="center"/>
              <w:rPr>
                <w:rFonts w:ascii="Arial" w:hAnsi="Arial" w:cs="Arial"/>
              </w:rPr>
            </w:pPr>
            <w:r>
              <w:rPr>
                <w:rFonts w:ascii="Arial" w:hAnsi="Arial" w:cs="Arial"/>
              </w:rPr>
              <w:t>committed to in theory by extension of other policies</w:t>
            </w:r>
          </w:p>
        </w:tc>
      </w:tr>
    </w:tbl>
    <w:p w14:paraId="46A36005" w14:textId="77777777" w:rsidR="000B47B1" w:rsidRDefault="000B47B1">
      <w:pPr>
        <w:rPr>
          <w:rFonts w:ascii="Arial" w:hAnsi="Arial" w:cs="Arial"/>
        </w:rPr>
      </w:pPr>
    </w:p>
    <w:p w14:paraId="2A2B6AE7" w14:textId="77777777" w:rsidR="0081491E" w:rsidRDefault="0081491E">
      <w:pPr>
        <w:rPr>
          <w:rFonts w:ascii="Arial" w:hAnsi="Arial" w:cs="Arial"/>
        </w:rPr>
      </w:pPr>
    </w:p>
    <w:p w14:paraId="422EA9E8" w14:textId="749531C7" w:rsidR="0081491E" w:rsidRPr="0081491E" w:rsidRDefault="0081491E">
      <w:pPr>
        <w:rPr>
          <w:rFonts w:ascii="Arial" w:hAnsi="Arial" w:cs="Arial"/>
          <w:b/>
          <w:bCs/>
        </w:rPr>
      </w:pPr>
      <w:r w:rsidRPr="0081491E">
        <w:rPr>
          <w:rFonts w:ascii="Arial" w:hAnsi="Arial" w:cs="Arial"/>
          <w:b/>
          <w:bCs/>
        </w:rPr>
        <w:t>The Greens</w:t>
      </w:r>
    </w:p>
    <w:p w14:paraId="0FB23957" w14:textId="63765887" w:rsidR="0081491E" w:rsidRDefault="0081491E">
      <w:pPr>
        <w:rPr>
          <w:rFonts w:ascii="Arial" w:hAnsi="Arial" w:cs="Arial"/>
        </w:rPr>
      </w:pPr>
      <w:r>
        <w:rPr>
          <w:rFonts w:ascii="Arial" w:hAnsi="Arial" w:cs="Arial"/>
        </w:rPr>
        <w:t>How do the Greens measure up?</w:t>
      </w:r>
    </w:p>
    <w:p w14:paraId="7010CA8C" w14:textId="77777777" w:rsidR="0081491E" w:rsidRPr="0081491E" w:rsidRDefault="0081491E" w:rsidP="0081491E">
      <w:pPr>
        <w:rPr>
          <w:rFonts w:ascii="Arial" w:hAnsi="Arial" w:cs="Arial"/>
        </w:rPr>
      </w:pPr>
      <w:r w:rsidRPr="0081491E">
        <w:rPr>
          <w:rFonts w:ascii="Arial" w:hAnsi="Arial" w:cs="Arial"/>
        </w:rPr>
        <w:t>Under the Greens’ Disability Rights and Services statement, the Greens make a strong commitment to the realisation of inclusive education.</w:t>
      </w:r>
    </w:p>
    <w:p w14:paraId="4F374DA1" w14:textId="77777777" w:rsidR="0081491E" w:rsidRPr="0081491E" w:rsidRDefault="0081491E" w:rsidP="0081491E">
      <w:pPr>
        <w:rPr>
          <w:rFonts w:ascii="Arial" w:hAnsi="Arial" w:cs="Arial"/>
        </w:rPr>
      </w:pPr>
      <w:r w:rsidRPr="0081491E">
        <w:rPr>
          <w:rFonts w:ascii="Arial" w:hAnsi="Arial" w:cs="Arial"/>
        </w:rPr>
        <w:t>Paragraph 33 of the statement reads:</w:t>
      </w:r>
    </w:p>
    <w:p w14:paraId="17A9F222" w14:textId="77777777" w:rsidR="0081491E" w:rsidRPr="0081491E" w:rsidRDefault="0081491E" w:rsidP="0081491E">
      <w:pPr>
        <w:rPr>
          <w:rFonts w:ascii="Arial" w:hAnsi="Arial" w:cs="Arial"/>
        </w:rPr>
      </w:pPr>
      <w:r w:rsidRPr="0081491E">
        <w:rPr>
          <w:rFonts w:ascii="Arial" w:hAnsi="Arial" w:cs="Arial"/>
        </w:rPr>
        <w:t>“Education settings to be provided with the necessary funding and resources to ensure disabled students are educated in inclusive settings in accordance with their rights under Article 24, General Comment No. 4 of the Convention on the Rights of Persons with Disabilities and in line with the Australian Greens Education policy.”</w:t>
      </w:r>
    </w:p>
    <w:p w14:paraId="6DBAB141" w14:textId="77777777" w:rsidR="0081491E" w:rsidRPr="0081491E" w:rsidRDefault="0081491E" w:rsidP="0081491E">
      <w:pPr>
        <w:rPr>
          <w:rFonts w:ascii="Arial" w:hAnsi="Arial" w:cs="Arial"/>
        </w:rPr>
      </w:pPr>
      <w:r w:rsidRPr="0081491E">
        <w:rPr>
          <w:rFonts w:ascii="Arial" w:hAnsi="Arial" w:cs="Arial"/>
        </w:rPr>
        <w:t>Paragraph 35 of the statement reads:</w:t>
      </w:r>
    </w:p>
    <w:p w14:paraId="2E2EFF94" w14:textId="77777777" w:rsidR="0081491E" w:rsidRPr="0081491E" w:rsidRDefault="0081491E" w:rsidP="0081491E">
      <w:pPr>
        <w:rPr>
          <w:rFonts w:ascii="Arial" w:hAnsi="Arial" w:cs="Arial"/>
        </w:rPr>
      </w:pPr>
      <w:r w:rsidRPr="0081491E">
        <w:rPr>
          <w:rFonts w:ascii="Arial" w:hAnsi="Arial" w:cs="Arial"/>
        </w:rPr>
        <w:t>“The elimination of segregated education in all schools and educational facilities, and the implementation of system-wide inclusive education by no later than 2030. This must be supported by a comprehensive rights-based transition plan developed in consultation with the community. This will ensure that disabled students’ needs and rights will be met and protected in all stages of the transition to an inclusive education system that benefits all students.”</w:t>
      </w:r>
    </w:p>
    <w:p w14:paraId="5C0F9912" w14:textId="77777777" w:rsidR="0081491E" w:rsidRPr="0081491E" w:rsidRDefault="0081491E" w:rsidP="0081491E">
      <w:pPr>
        <w:rPr>
          <w:rFonts w:ascii="Arial" w:hAnsi="Arial" w:cs="Arial"/>
        </w:rPr>
      </w:pPr>
      <w:r w:rsidRPr="0081491E">
        <w:rPr>
          <w:rFonts w:ascii="Arial" w:hAnsi="Arial" w:cs="Arial"/>
        </w:rPr>
        <w:lastRenderedPageBreak/>
        <w:t>Several members of the Greens have been particularly vocal in making inclusive education a policy priority, including Qld Senator Penny Allman-Payne and WA Senator Hon. Jordon Steele-John, who following the suggestion that segregated would be phased out by 2052 commented:</w:t>
      </w:r>
    </w:p>
    <w:p w14:paraId="5D702C3E" w14:textId="77777777" w:rsidR="0081491E" w:rsidRPr="0081491E" w:rsidRDefault="0081491E" w:rsidP="0081491E">
      <w:pPr>
        <w:rPr>
          <w:rFonts w:ascii="Arial" w:hAnsi="Arial" w:cs="Arial"/>
        </w:rPr>
      </w:pPr>
      <w:r w:rsidRPr="0081491E">
        <w:rPr>
          <w:rFonts w:ascii="Arial" w:hAnsi="Arial" w:cs="Arial"/>
        </w:rPr>
        <w:t>““To put [that deadline] in perspective, that would mean a disabled child born today would be likely…educated in a separate, segregated setting. {...} That is lonely, that is abusive, that is unacceptable.”</w:t>
      </w:r>
    </w:p>
    <w:p w14:paraId="335E2529" w14:textId="4BA4925E" w:rsidR="0081491E" w:rsidRPr="0081491E" w:rsidRDefault="0081491E" w:rsidP="0081491E">
      <w:pPr>
        <w:rPr>
          <w:rFonts w:ascii="Arial" w:hAnsi="Arial" w:cs="Arial"/>
        </w:rPr>
      </w:pPr>
      <w:r w:rsidRPr="0081491E">
        <w:rPr>
          <w:rFonts w:ascii="Arial" w:hAnsi="Arial" w:cs="Arial"/>
        </w:rPr>
        <w:t xml:space="preserve">You can access the Greens’ statement on Disability Rights and Services by clicking the link </w:t>
      </w:r>
      <w:hyperlink r:id="rId7" w:tgtFrame="_blank" w:history="1">
        <w:r w:rsidRPr="0081491E">
          <w:rPr>
            <w:rStyle w:val="Hyperlink"/>
            <w:rFonts w:ascii="Arial" w:hAnsi="Arial" w:cs="Arial"/>
          </w:rPr>
          <w:t>here</w:t>
        </w:r>
      </w:hyperlink>
      <w:r w:rsidRPr="0081491E">
        <w:rPr>
          <w:rFonts w:ascii="Arial" w:hAnsi="Arial" w:cs="Arial"/>
        </w:rPr>
        <w:t xml:space="preserve">. </w:t>
      </w:r>
    </w:p>
    <w:p w14:paraId="309E17E6" w14:textId="0876ABAC" w:rsidR="0081491E" w:rsidRPr="0081491E" w:rsidRDefault="0081491E" w:rsidP="0081491E">
      <w:pPr>
        <w:rPr>
          <w:rFonts w:ascii="Arial" w:hAnsi="Arial" w:cs="Arial"/>
        </w:rPr>
      </w:pPr>
      <w:r w:rsidRPr="0081491E">
        <w:rPr>
          <w:rFonts w:ascii="Arial" w:hAnsi="Arial" w:cs="Arial"/>
        </w:rPr>
        <w:t xml:space="preserve">Overall, inclusive education </w:t>
      </w:r>
      <w:r w:rsidRPr="0081491E">
        <w:rPr>
          <w:rFonts w:ascii="Arial" w:hAnsi="Arial" w:cs="Arial"/>
        </w:rPr>
        <w:t>appears to be a</w:t>
      </w:r>
      <w:r w:rsidRPr="0081491E">
        <w:rPr>
          <w:rFonts w:ascii="Arial" w:hAnsi="Arial" w:cs="Arial"/>
        </w:rPr>
        <w:t xml:space="preserve"> policy priority for the Greens. </w:t>
      </w:r>
    </w:p>
    <w:tbl>
      <w:tblPr>
        <w:tblStyle w:val="TableGrid"/>
        <w:tblW w:w="0" w:type="auto"/>
        <w:tblLook w:val="04A0" w:firstRow="1" w:lastRow="0" w:firstColumn="1" w:lastColumn="0" w:noHBand="0" w:noVBand="1"/>
      </w:tblPr>
      <w:tblGrid>
        <w:gridCol w:w="1980"/>
        <w:gridCol w:w="3502"/>
      </w:tblGrid>
      <w:tr w:rsidR="0081491E" w14:paraId="5EB08C62" w14:textId="77777777" w:rsidTr="00B320D7">
        <w:trPr>
          <w:trHeight w:val="608"/>
        </w:trPr>
        <w:tc>
          <w:tcPr>
            <w:tcW w:w="1980" w:type="dxa"/>
            <w:shd w:val="clear" w:color="auto" w:fill="196B24" w:themeFill="accent3"/>
          </w:tcPr>
          <w:p w14:paraId="3C925396"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549D6D18" w14:textId="77777777" w:rsidR="0081491E" w:rsidRPr="000B47B1" w:rsidRDefault="0081491E" w:rsidP="00B320D7">
            <w:pPr>
              <w:jc w:val="center"/>
              <w:rPr>
                <w:rFonts w:ascii="Arial" w:hAnsi="Arial" w:cs="Arial"/>
                <w:color w:val="FFFFFF" w:themeColor="background1"/>
              </w:rPr>
            </w:pPr>
            <w:r>
              <w:rPr>
                <w:rFonts w:ascii="Arial" w:hAnsi="Arial" w:cs="Arial"/>
                <w:color w:val="FFFFFF" w:themeColor="background1"/>
              </w:rPr>
              <w:t>yes</w:t>
            </w:r>
          </w:p>
        </w:tc>
        <w:tc>
          <w:tcPr>
            <w:tcW w:w="3502" w:type="dxa"/>
          </w:tcPr>
          <w:p w14:paraId="366F1620" w14:textId="77777777" w:rsidR="0081491E" w:rsidRDefault="0081491E" w:rsidP="00B320D7">
            <w:pPr>
              <w:jc w:val="center"/>
              <w:rPr>
                <w:rFonts w:ascii="Arial" w:hAnsi="Arial" w:cs="Arial"/>
              </w:rPr>
            </w:pPr>
            <w:r>
              <w:rPr>
                <w:rFonts w:ascii="Arial" w:hAnsi="Arial" w:cs="Arial"/>
              </w:rPr>
              <w:t xml:space="preserve">There is a strong </w:t>
            </w:r>
            <w:proofErr w:type="gramStart"/>
            <w:r>
              <w:rPr>
                <w:rFonts w:ascii="Arial" w:hAnsi="Arial" w:cs="Arial"/>
              </w:rPr>
              <w:t>commitment</w:t>
            </w:r>
            <w:proofErr w:type="gramEnd"/>
            <w:r>
              <w:rPr>
                <w:rFonts w:ascii="Arial" w:hAnsi="Arial" w:cs="Arial"/>
              </w:rPr>
              <w:t xml:space="preserve"> and it is a policy priority</w:t>
            </w:r>
          </w:p>
        </w:tc>
      </w:tr>
    </w:tbl>
    <w:p w14:paraId="4453DDA5" w14:textId="77777777" w:rsidR="0081491E" w:rsidRDefault="0081491E" w:rsidP="0081491E">
      <w:pPr>
        <w:rPr>
          <w:rFonts w:ascii="Arial" w:hAnsi="Arial" w:cs="Arial"/>
        </w:rPr>
      </w:pPr>
    </w:p>
    <w:p w14:paraId="334559FC" w14:textId="77777777" w:rsidR="0081491E" w:rsidRDefault="0081491E" w:rsidP="0081491E">
      <w:pPr>
        <w:rPr>
          <w:rFonts w:ascii="Arial" w:hAnsi="Arial" w:cs="Arial"/>
        </w:rPr>
      </w:pPr>
    </w:p>
    <w:p w14:paraId="592B8633" w14:textId="48E61AE2" w:rsidR="0081491E" w:rsidRPr="0081491E" w:rsidRDefault="0081491E" w:rsidP="0081491E">
      <w:pPr>
        <w:rPr>
          <w:rFonts w:ascii="Arial" w:hAnsi="Arial" w:cs="Arial"/>
          <w:b/>
          <w:bCs/>
        </w:rPr>
      </w:pPr>
      <w:r>
        <w:rPr>
          <w:rFonts w:ascii="Arial" w:hAnsi="Arial" w:cs="Arial"/>
          <w:b/>
          <w:bCs/>
        </w:rPr>
        <w:t xml:space="preserve">Pauline Hanson’s </w:t>
      </w:r>
      <w:r w:rsidRPr="0081491E">
        <w:rPr>
          <w:rFonts w:ascii="Arial" w:hAnsi="Arial" w:cs="Arial"/>
          <w:b/>
          <w:bCs/>
        </w:rPr>
        <w:t>One Nation</w:t>
      </w:r>
    </w:p>
    <w:p w14:paraId="7C85C1AB" w14:textId="3245C4ED" w:rsidR="0081491E" w:rsidRDefault="0081491E" w:rsidP="0081491E">
      <w:pPr>
        <w:rPr>
          <w:rFonts w:ascii="Arial" w:hAnsi="Arial" w:cs="Arial"/>
        </w:rPr>
      </w:pPr>
      <w:r>
        <w:rPr>
          <w:rFonts w:ascii="Arial" w:hAnsi="Arial" w:cs="Arial"/>
        </w:rPr>
        <w:t>How does Pauline Hanson’s One Nation measure up?</w:t>
      </w:r>
    </w:p>
    <w:p w14:paraId="67B98199" w14:textId="77777777" w:rsidR="0081491E" w:rsidRPr="0081491E" w:rsidRDefault="0081491E" w:rsidP="0081491E">
      <w:pPr>
        <w:rPr>
          <w:rFonts w:ascii="Arial" w:hAnsi="Arial" w:cs="Arial"/>
        </w:rPr>
      </w:pPr>
      <w:r w:rsidRPr="0081491E">
        <w:rPr>
          <w:rFonts w:ascii="Arial" w:hAnsi="Arial" w:cs="Arial"/>
        </w:rPr>
        <w:t xml:space="preserve">Pauline Hanson’s One Nation appears to have no commitment to inclusive education. </w:t>
      </w:r>
    </w:p>
    <w:p w14:paraId="52ADB4AE" w14:textId="77777777" w:rsidR="0081491E" w:rsidRPr="0081491E" w:rsidRDefault="0081491E" w:rsidP="0081491E">
      <w:pPr>
        <w:rPr>
          <w:rFonts w:ascii="Arial" w:hAnsi="Arial" w:cs="Arial"/>
        </w:rPr>
      </w:pPr>
      <w:r w:rsidRPr="0081491E">
        <w:rPr>
          <w:rFonts w:ascii="Arial" w:hAnsi="Arial" w:cs="Arial"/>
        </w:rPr>
        <w:t>On the topic of education, Hon. Senator Pauline Hanson stated that “These children should actually go into a [segregated] special classroom, [be] looked after and given that special attention.”</w:t>
      </w:r>
    </w:p>
    <w:p w14:paraId="6CF958D7" w14:textId="77777777" w:rsidR="0081491E" w:rsidRPr="0081491E" w:rsidRDefault="0081491E" w:rsidP="0081491E">
      <w:pPr>
        <w:rPr>
          <w:rFonts w:ascii="Arial" w:hAnsi="Arial" w:cs="Arial"/>
        </w:rPr>
      </w:pPr>
      <w:proofErr w:type="gramStart"/>
      <w:r w:rsidRPr="0081491E">
        <w:rPr>
          <w:rFonts w:ascii="Arial" w:hAnsi="Arial" w:cs="Arial"/>
        </w:rPr>
        <w:t>In regards to</w:t>
      </w:r>
      <w:proofErr w:type="gramEnd"/>
      <w:r w:rsidRPr="0081491E">
        <w:rPr>
          <w:rFonts w:ascii="Arial" w:hAnsi="Arial" w:cs="Arial"/>
        </w:rPr>
        <w:t xml:space="preserve"> other disability policies, Hon. Pauline Hanson was criticised in 2023 by the Disability Discrimination Commissioner Ben Gauntlett after making offensive remarks about disabled people following her talk about the NDIS. The Commissioner commented, “Politically motivated and callous use of humour at the expense of people with disability does not improve social policy. Rather, it creates fear, division and resentment.”</w:t>
      </w:r>
    </w:p>
    <w:p w14:paraId="34D223F2" w14:textId="77777777" w:rsidR="0081491E" w:rsidRPr="0081491E" w:rsidRDefault="0081491E" w:rsidP="0081491E">
      <w:pPr>
        <w:rPr>
          <w:rFonts w:ascii="Arial" w:hAnsi="Arial" w:cs="Arial"/>
        </w:rPr>
      </w:pPr>
      <w:r w:rsidRPr="0081491E">
        <w:rPr>
          <w:rFonts w:ascii="Arial" w:hAnsi="Arial" w:cs="Arial"/>
        </w:rPr>
        <w:t>Essentially, One Nation has no commitment to inclusive education, rather, they support segregated education.</w:t>
      </w:r>
    </w:p>
    <w:tbl>
      <w:tblPr>
        <w:tblStyle w:val="TableGrid"/>
        <w:tblW w:w="0" w:type="auto"/>
        <w:tblLook w:val="04A0" w:firstRow="1" w:lastRow="0" w:firstColumn="1" w:lastColumn="0" w:noHBand="0" w:noVBand="1"/>
      </w:tblPr>
      <w:tblGrid>
        <w:gridCol w:w="1980"/>
        <w:gridCol w:w="3502"/>
      </w:tblGrid>
      <w:tr w:rsidR="0081491E" w14:paraId="55C7B4F4" w14:textId="77777777" w:rsidTr="00B320D7">
        <w:trPr>
          <w:trHeight w:val="608"/>
        </w:trPr>
        <w:tc>
          <w:tcPr>
            <w:tcW w:w="1980" w:type="dxa"/>
            <w:shd w:val="clear" w:color="auto" w:fill="FF0000"/>
          </w:tcPr>
          <w:p w14:paraId="7F437BEC"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5AF5F9E7" w14:textId="77777777" w:rsidR="0081491E" w:rsidRDefault="0081491E" w:rsidP="00B320D7">
            <w:pPr>
              <w:jc w:val="center"/>
              <w:rPr>
                <w:rFonts w:ascii="Arial" w:hAnsi="Arial" w:cs="Arial"/>
              </w:rPr>
            </w:pPr>
            <w:r w:rsidRPr="00D728A7">
              <w:rPr>
                <w:rFonts w:ascii="Arial" w:hAnsi="Arial" w:cs="Arial"/>
                <w:color w:val="FFFFFF" w:themeColor="background1"/>
              </w:rPr>
              <w:t>no</w:t>
            </w:r>
          </w:p>
        </w:tc>
        <w:tc>
          <w:tcPr>
            <w:tcW w:w="3502" w:type="dxa"/>
          </w:tcPr>
          <w:p w14:paraId="298105C9" w14:textId="77777777" w:rsidR="0081491E" w:rsidRDefault="0081491E" w:rsidP="00B320D7">
            <w:pPr>
              <w:jc w:val="center"/>
              <w:rPr>
                <w:rFonts w:ascii="Arial" w:hAnsi="Arial" w:cs="Arial"/>
              </w:rPr>
            </w:pPr>
            <w:r>
              <w:rPr>
                <w:rFonts w:ascii="Arial" w:hAnsi="Arial" w:cs="Arial"/>
              </w:rPr>
              <w:t>no commitment</w:t>
            </w:r>
          </w:p>
        </w:tc>
      </w:tr>
    </w:tbl>
    <w:p w14:paraId="5D371673" w14:textId="77777777" w:rsidR="0081491E" w:rsidRPr="0081491E" w:rsidRDefault="0081491E" w:rsidP="0081491E">
      <w:pPr>
        <w:rPr>
          <w:rFonts w:ascii="Arial" w:hAnsi="Arial" w:cs="Arial"/>
        </w:rPr>
      </w:pPr>
    </w:p>
    <w:p w14:paraId="0343CFC5" w14:textId="77777777" w:rsidR="0081491E" w:rsidRDefault="0081491E">
      <w:pPr>
        <w:rPr>
          <w:rFonts w:ascii="Arial" w:hAnsi="Arial" w:cs="Arial"/>
        </w:rPr>
      </w:pPr>
    </w:p>
    <w:p w14:paraId="68200F1C" w14:textId="14AD0D37" w:rsidR="0081491E" w:rsidRPr="0081491E" w:rsidRDefault="0081491E">
      <w:pPr>
        <w:rPr>
          <w:rFonts w:ascii="Arial" w:hAnsi="Arial" w:cs="Arial"/>
          <w:b/>
          <w:bCs/>
        </w:rPr>
      </w:pPr>
      <w:r w:rsidRPr="0081491E">
        <w:rPr>
          <w:rFonts w:ascii="Arial" w:hAnsi="Arial" w:cs="Arial"/>
          <w:b/>
          <w:bCs/>
        </w:rPr>
        <w:t>Trumpet of Patriots</w:t>
      </w:r>
    </w:p>
    <w:p w14:paraId="40DB0673" w14:textId="7E472D2E" w:rsidR="0081491E" w:rsidRDefault="0081491E">
      <w:pPr>
        <w:rPr>
          <w:rFonts w:ascii="Arial" w:hAnsi="Arial" w:cs="Arial"/>
        </w:rPr>
      </w:pPr>
      <w:r w:rsidRPr="0081491E">
        <w:rPr>
          <w:rFonts w:ascii="Arial" w:hAnsi="Arial" w:cs="Arial"/>
        </w:rPr>
        <w:t>The Trumpet of Patriots Party appears to have</w:t>
      </w:r>
      <w:r w:rsidRPr="0081491E">
        <w:rPr>
          <w:rFonts w:ascii="Arial" w:hAnsi="Arial" w:cs="Arial"/>
          <w:b/>
          <w:bCs/>
        </w:rPr>
        <w:t xml:space="preserve"> </w:t>
      </w:r>
      <w:r w:rsidRPr="0081491E">
        <w:rPr>
          <w:rFonts w:ascii="Arial" w:hAnsi="Arial" w:cs="Arial"/>
        </w:rPr>
        <w:t xml:space="preserve">no policy positions on inclusive education. Further, there don’t seem to be policies on disability, which may indicate </w:t>
      </w:r>
      <w:r w:rsidRPr="0081491E">
        <w:rPr>
          <w:rFonts w:ascii="Arial" w:hAnsi="Arial" w:cs="Arial"/>
        </w:rPr>
        <w:lastRenderedPageBreak/>
        <w:t>that inclusive education and disability is not a party priority for the Trumpet of Patriots.</w:t>
      </w:r>
    </w:p>
    <w:tbl>
      <w:tblPr>
        <w:tblStyle w:val="TableGrid"/>
        <w:tblW w:w="0" w:type="auto"/>
        <w:tblLook w:val="04A0" w:firstRow="1" w:lastRow="0" w:firstColumn="1" w:lastColumn="0" w:noHBand="0" w:noVBand="1"/>
      </w:tblPr>
      <w:tblGrid>
        <w:gridCol w:w="1980"/>
        <w:gridCol w:w="3502"/>
      </w:tblGrid>
      <w:tr w:rsidR="0081491E" w14:paraId="06B7CE1E" w14:textId="77777777" w:rsidTr="00B320D7">
        <w:trPr>
          <w:trHeight w:val="608"/>
        </w:trPr>
        <w:tc>
          <w:tcPr>
            <w:tcW w:w="1980" w:type="dxa"/>
            <w:shd w:val="clear" w:color="auto" w:fill="FF0000"/>
          </w:tcPr>
          <w:p w14:paraId="04DFE8F1"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1CF80E3D" w14:textId="77777777" w:rsidR="0081491E" w:rsidRDefault="0081491E" w:rsidP="00B320D7">
            <w:pPr>
              <w:jc w:val="center"/>
              <w:rPr>
                <w:rFonts w:ascii="Arial" w:hAnsi="Arial" w:cs="Arial"/>
              </w:rPr>
            </w:pPr>
            <w:r w:rsidRPr="00D728A7">
              <w:rPr>
                <w:rFonts w:ascii="Arial" w:hAnsi="Arial" w:cs="Arial"/>
                <w:color w:val="FFFFFF" w:themeColor="background1"/>
              </w:rPr>
              <w:t>no</w:t>
            </w:r>
          </w:p>
        </w:tc>
        <w:tc>
          <w:tcPr>
            <w:tcW w:w="3502" w:type="dxa"/>
          </w:tcPr>
          <w:p w14:paraId="734705D6" w14:textId="77777777" w:rsidR="0081491E" w:rsidRDefault="0081491E" w:rsidP="00B320D7">
            <w:pPr>
              <w:jc w:val="center"/>
              <w:rPr>
                <w:rFonts w:ascii="Arial" w:hAnsi="Arial" w:cs="Arial"/>
              </w:rPr>
            </w:pPr>
            <w:r>
              <w:rPr>
                <w:rFonts w:ascii="Arial" w:hAnsi="Arial" w:cs="Arial"/>
              </w:rPr>
              <w:t>no commitment</w:t>
            </w:r>
          </w:p>
        </w:tc>
      </w:tr>
    </w:tbl>
    <w:p w14:paraId="24BAF25D" w14:textId="77777777" w:rsidR="0081491E" w:rsidRDefault="0081491E">
      <w:pPr>
        <w:rPr>
          <w:rFonts w:ascii="Arial" w:hAnsi="Arial" w:cs="Arial"/>
        </w:rPr>
      </w:pPr>
    </w:p>
    <w:p w14:paraId="2ADC4926" w14:textId="77777777" w:rsidR="0081491E" w:rsidRDefault="0081491E">
      <w:pPr>
        <w:rPr>
          <w:rFonts w:ascii="Arial" w:hAnsi="Arial" w:cs="Arial"/>
        </w:rPr>
      </w:pPr>
    </w:p>
    <w:p w14:paraId="70A663E3" w14:textId="3D456711" w:rsidR="0081491E" w:rsidRPr="0081491E" w:rsidRDefault="0081491E">
      <w:pPr>
        <w:rPr>
          <w:rFonts w:ascii="Arial" w:hAnsi="Arial" w:cs="Arial"/>
          <w:b/>
          <w:bCs/>
        </w:rPr>
      </w:pPr>
      <w:r w:rsidRPr="0081491E">
        <w:rPr>
          <w:rFonts w:ascii="Arial" w:hAnsi="Arial" w:cs="Arial"/>
          <w:b/>
          <w:bCs/>
        </w:rPr>
        <w:t>Victorian Socialist Party</w:t>
      </w:r>
    </w:p>
    <w:p w14:paraId="6E581269" w14:textId="300C0609" w:rsidR="0081491E" w:rsidRDefault="0081491E">
      <w:pPr>
        <w:rPr>
          <w:rFonts w:ascii="Arial" w:hAnsi="Arial" w:cs="Arial"/>
        </w:rPr>
      </w:pPr>
      <w:r>
        <w:rPr>
          <w:rFonts w:ascii="Arial" w:hAnsi="Arial" w:cs="Arial"/>
        </w:rPr>
        <w:t>How does the Victorian Socialist Party measure up?</w:t>
      </w:r>
    </w:p>
    <w:p w14:paraId="681ECB50" w14:textId="77777777" w:rsidR="0081491E" w:rsidRPr="0081491E" w:rsidRDefault="0081491E" w:rsidP="0081491E">
      <w:pPr>
        <w:rPr>
          <w:rFonts w:ascii="Arial" w:hAnsi="Arial" w:cs="Arial"/>
        </w:rPr>
      </w:pPr>
      <w:r w:rsidRPr="0081491E">
        <w:rPr>
          <w:rFonts w:ascii="Arial" w:hAnsi="Arial" w:cs="Arial"/>
        </w:rPr>
        <w:t xml:space="preserve">The Victorian Socialist Party appears to make no explicit mention of inclusive education in their Disability Justice statement. </w:t>
      </w:r>
    </w:p>
    <w:p w14:paraId="006AA09F" w14:textId="77777777" w:rsidR="0081491E" w:rsidRPr="0081491E" w:rsidRDefault="0081491E" w:rsidP="0081491E">
      <w:pPr>
        <w:rPr>
          <w:rFonts w:ascii="Arial" w:hAnsi="Arial" w:cs="Arial"/>
        </w:rPr>
      </w:pPr>
      <w:r w:rsidRPr="0081491E">
        <w:rPr>
          <w:rFonts w:ascii="Arial" w:hAnsi="Arial" w:cs="Arial"/>
        </w:rPr>
        <w:t xml:space="preserve">However, they do heavily mention their commitment to ensuring the elimination of barriers to education for people with disability. They additionally mention ensuring that disabled people have the right to access all types of education. </w:t>
      </w:r>
    </w:p>
    <w:p w14:paraId="15A09E19" w14:textId="77777777" w:rsidR="0081491E" w:rsidRPr="0081491E" w:rsidRDefault="0081491E" w:rsidP="0081491E">
      <w:pPr>
        <w:rPr>
          <w:rFonts w:ascii="Arial" w:hAnsi="Arial" w:cs="Arial"/>
        </w:rPr>
      </w:pPr>
      <w:r w:rsidRPr="0081491E">
        <w:rPr>
          <w:rFonts w:ascii="Arial" w:hAnsi="Arial" w:cs="Arial"/>
        </w:rPr>
        <w:t>Their statements on education include:</w:t>
      </w:r>
    </w:p>
    <w:p w14:paraId="4DDDF09C" w14:textId="77777777" w:rsidR="0081491E" w:rsidRPr="0081491E" w:rsidRDefault="0081491E" w:rsidP="0081491E">
      <w:pPr>
        <w:rPr>
          <w:rFonts w:ascii="Arial" w:hAnsi="Arial" w:cs="Arial"/>
        </w:rPr>
      </w:pPr>
      <w:r w:rsidRPr="0081491E">
        <w:rPr>
          <w:rFonts w:ascii="Arial" w:hAnsi="Arial" w:cs="Arial"/>
        </w:rPr>
        <w:t>“The elimination of barriers experienced by disabled people must be supported by targeted funding in all areas, including healthcare, housing, education, transport, and social and cultural support.”</w:t>
      </w:r>
    </w:p>
    <w:p w14:paraId="5664799C" w14:textId="77777777" w:rsidR="0081491E" w:rsidRPr="0081491E" w:rsidRDefault="0081491E" w:rsidP="0081491E">
      <w:pPr>
        <w:rPr>
          <w:rFonts w:ascii="Arial" w:hAnsi="Arial" w:cs="Arial"/>
        </w:rPr>
      </w:pPr>
      <w:r w:rsidRPr="0081491E">
        <w:rPr>
          <w:rFonts w:ascii="Arial" w:hAnsi="Arial" w:cs="Arial"/>
        </w:rPr>
        <w:t>“Disabled people have a right to access education at all levels.”</w:t>
      </w:r>
    </w:p>
    <w:p w14:paraId="679A2B3D" w14:textId="77777777" w:rsidR="0081491E" w:rsidRPr="0081491E" w:rsidRDefault="0081491E" w:rsidP="0081491E">
      <w:pPr>
        <w:rPr>
          <w:rFonts w:ascii="Arial" w:hAnsi="Arial" w:cs="Arial"/>
        </w:rPr>
      </w:pPr>
      <w:r w:rsidRPr="0081491E">
        <w:rPr>
          <w:rFonts w:ascii="Arial" w:hAnsi="Arial" w:cs="Arial"/>
        </w:rPr>
        <w:t>“Increase funding for specialist and focused school-based support (staff, resources and supports) to ensure that children can learn in an educational setting best suited to their individual needs.”</w:t>
      </w:r>
    </w:p>
    <w:tbl>
      <w:tblPr>
        <w:tblStyle w:val="TableGrid"/>
        <w:tblW w:w="0" w:type="auto"/>
        <w:tblLook w:val="04A0" w:firstRow="1" w:lastRow="0" w:firstColumn="1" w:lastColumn="0" w:noHBand="0" w:noVBand="1"/>
      </w:tblPr>
      <w:tblGrid>
        <w:gridCol w:w="1980"/>
        <w:gridCol w:w="3502"/>
      </w:tblGrid>
      <w:tr w:rsidR="0081491E" w14:paraId="309E260D" w14:textId="77777777" w:rsidTr="00B320D7">
        <w:trPr>
          <w:trHeight w:val="608"/>
        </w:trPr>
        <w:tc>
          <w:tcPr>
            <w:tcW w:w="1980" w:type="dxa"/>
            <w:shd w:val="clear" w:color="auto" w:fill="FFC000"/>
          </w:tcPr>
          <w:p w14:paraId="37F7275D"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1FADF90C" w14:textId="77777777" w:rsidR="0081491E" w:rsidRDefault="0081491E" w:rsidP="00B320D7">
            <w:pPr>
              <w:jc w:val="center"/>
              <w:rPr>
                <w:rFonts w:ascii="Arial" w:hAnsi="Arial" w:cs="Arial"/>
              </w:rPr>
            </w:pPr>
            <w:r w:rsidRPr="00D728A7">
              <w:rPr>
                <w:rFonts w:ascii="Arial" w:hAnsi="Arial" w:cs="Arial"/>
                <w:color w:val="FFFFFF" w:themeColor="background1"/>
              </w:rPr>
              <w:t>no</w:t>
            </w:r>
          </w:p>
        </w:tc>
        <w:tc>
          <w:tcPr>
            <w:tcW w:w="3502" w:type="dxa"/>
          </w:tcPr>
          <w:p w14:paraId="7038082A" w14:textId="77777777" w:rsidR="0081491E" w:rsidRDefault="0081491E" w:rsidP="00B320D7">
            <w:pPr>
              <w:jc w:val="center"/>
              <w:rPr>
                <w:rFonts w:ascii="Arial" w:hAnsi="Arial" w:cs="Arial"/>
              </w:rPr>
            </w:pPr>
            <w:r>
              <w:rPr>
                <w:rFonts w:ascii="Arial" w:hAnsi="Arial" w:cs="Arial"/>
              </w:rPr>
              <w:t>no commitment technically but other policies align strongly with inclusion</w:t>
            </w:r>
          </w:p>
        </w:tc>
      </w:tr>
    </w:tbl>
    <w:p w14:paraId="1A1295BE" w14:textId="77777777" w:rsidR="0081491E" w:rsidRDefault="0081491E">
      <w:pPr>
        <w:rPr>
          <w:rFonts w:ascii="Arial" w:hAnsi="Arial" w:cs="Arial"/>
        </w:rPr>
      </w:pPr>
    </w:p>
    <w:p w14:paraId="65D70817" w14:textId="77777777" w:rsidR="0081491E" w:rsidRDefault="0081491E">
      <w:pPr>
        <w:rPr>
          <w:rFonts w:ascii="Arial" w:hAnsi="Arial" w:cs="Arial"/>
        </w:rPr>
      </w:pPr>
    </w:p>
    <w:p w14:paraId="0F7A34FD" w14:textId="7774749F" w:rsidR="0081491E" w:rsidRPr="0081491E" w:rsidRDefault="0081491E">
      <w:pPr>
        <w:rPr>
          <w:rFonts w:ascii="Arial" w:hAnsi="Arial" w:cs="Arial"/>
          <w:b/>
          <w:bCs/>
        </w:rPr>
      </w:pPr>
      <w:r w:rsidRPr="0081491E">
        <w:rPr>
          <w:rFonts w:ascii="Arial" w:hAnsi="Arial" w:cs="Arial"/>
          <w:b/>
          <w:bCs/>
        </w:rPr>
        <w:t>Libertarian Policy</w:t>
      </w:r>
    </w:p>
    <w:p w14:paraId="3B5FB9DD" w14:textId="09E34178" w:rsidR="0081491E" w:rsidRDefault="0081491E">
      <w:pPr>
        <w:rPr>
          <w:rFonts w:ascii="Arial" w:hAnsi="Arial" w:cs="Arial"/>
        </w:rPr>
      </w:pPr>
      <w:r>
        <w:rPr>
          <w:rFonts w:ascii="Arial" w:hAnsi="Arial" w:cs="Arial"/>
        </w:rPr>
        <w:t>How does the Australian Libertarian Party measure up?</w:t>
      </w:r>
    </w:p>
    <w:p w14:paraId="0AF0B35B" w14:textId="7C04A34F" w:rsidR="0081491E" w:rsidRDefault="0081491E">
      <w:pPr>
        <w:rPr>
          <w:rFonts w:ascii="Arial" w:hAnsi="Arial" w:cs="Arial"/>
        </w:rPr>
      </w:pPr>
      <w:r w:rsidRPr="0081491E">
        <w:rPr>
          <w:rFonts w:ascii="Arial" w:hAnsi="Arial" w:cs="Arial"/>
        </w:rPr>
        <w:t>The Australian Libertarian Party appear to have</w:t>
      </w:r>
      <w:r w:rsidRPr="0081491E">
        <w:rPr>
          <w:rFonts w:ascii="Arial" w:hAnsi="Arial" w:cs="Arial"/>
          <w:b/>
          <w:bCs/>
        </w:rPr>
        <w:t xml:space="preserve"> </w:t>
      </w:r>
      <w:r w:rsidRPr="0081491E">
        <w:rPr>
          <w:rFonts w:ascii="Arial" w:hAnsi="Arial" w:cs="Arial"/>
        </w:rPr>
        <w:t>no policies on inclusive education. They appear to have policies on education - none specifically relating to students with disability, and they don’t appear to have no disability policies in general.</w:t>
      </w:r>
    </w:p>
    <w:tbl>
      <w:tblPr>
        <w:tblStyle w:val="TableGrid"/>
        <w:tblW w:w="0" w:type="auto"/>
        <w:tblLook w:val="04A0" w:firstRow="1" w:lastRow="0" w:firstColumn="1" w:lastColumn="0" w:noHBand="0" w:noVBand="1"/>
      </w:tblPr>
      <w:tblGrid>
        <w:gridCol w:w="1980"/>
        <w:gridCol w:w="3502"/>
      </w:tblGrid>
      <w:tr w:rsidR="0081491E" w14:paraId="38ADD910" w14:textId="77777777" w:rsidTr="00B320D7">
        <w:trPr>
          <w:trHeight w:val="608"/>
        </w:trPr>
        <w:tc>
          <w:tcPr>
            <w:tcW w:w="1980" w:type="dxa"/>
            <w:shd w:val="clear" w:color="auto" w:fill="FF0000"/>
          </w:tcPr>
          <w:p w14:paraId="4F7750B3"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2F5FCAA8" w14:textId="77777777" w:rsidR="0081491E" w:rsidRDefault="0081491E" w:rsidP="00B320D7">
            <w:pPr>
              <w:jc w:val="center"/>
              <w:rPr>
                <w:rFonts w:ascii="Arial" w:hAnsi="Arial" w:cs="Arial"/>
              </w:rPr>
            </w:pPr>
            <w:r w:rsidRPr="00D728A7">
              <w:rPr>
                <w:rFonts w:ascii="Arial" w:hAnsi="Arial" w:cs="Arial"/>
                <w:color w:val="FFFFFF" w:themeColor="background1"/>
              </w:rPr>
              <w:t>no</w:t>
            </w:r>
          </w:p>
        </w:tc>
        <w:tc>
          <w:tcPr>
            <w:tcW w:w="3502" w:type="dxa"/>
          </w:tcPr>
          <w:p w14:paraId="08EE4A87" w14:textId="77777777" w:rsidR="0081491E" w:rsidRDefault="0081491E" w:rsidP="00B320D7">
            <w:pPr>
              <w:jc w:val="center"/>
              <w:rPr>
                <w:rFonts w:ascii="Arial" w:hAnsi="Arial" w:cs="Arial"/>
              </w:rPr>
            </w:pPr>
            <w:r>
              <w:rPr>
                <w:rFonts w:ascii="Arial" w:hAnsi="Arial" w:cs="Arial"/>
              </w:rPr>
              <w:t>no commitment</w:t>
            </w:r>
          </w:p>
        </w:tc>
      </w:tr>
    </w:tbl>
    <w:p w14:paraId="1CDC6E11" w14:textId="77777777" w:rsidR="0081491E" w:rsidRDefault="0081491E">
      <w:pPr>
        <w:rPr>
          <w:rFonts w:ascii="Arial" w:hAnsi="Arial" w:cs="Arial"/>
        </w:rPr>
      </w:pPr>
    </w:p>
    <w:p w14:paraId="13E101E3" w14:textId="77777777" w:rsidR="0081491E" w:rsidRDefault="0081491E">
      <w:pPr>
        <w:rPr>
          <w:rFonts w:ascii="Arial" w:hAnsi="Arial" w:cs="Arial"/>
        </w:rPr>
      </w:pPr>
    </w:p>
    <w:p w14:paraId="64EABA01" w14:textId="229A5E96" w:rsidR="0081491E" w:rsidRPr="0081491E" w:rsidRDefault="0081491E">
      <w:pPr>
        <w:rPr>
          <w:rFonts w:ascii="Arial" w:hAnsi="Arial" w:cs="Arial"/>
          <w:b/>
          <w:bCs/>
        </w:rPr>
      </w:pPr>
      <w:r w:rsidRPr="0081491E">
        <w:rPr>
          <w:rFonts w:ascii="Arial" w:hAnsi="Arial" w:cs="Arial"/>
          <w:b/>
          <w:bCs/>
        </w:rPr>
        <w:lastRenderedPageBreak/>
        <w:t>Gerard Rennick’s People First Party</w:t>
      </w:r>
    </w:p>
    <w:p w14:paraId="05B215F0" w14:textId="223702CC" w:rsidR="0081491E" w:rsidRDefault="0081491E">
      <w:pPr>
        <w:rPr>
          <w:rFonts w:ascii="Arial" w:hAnsi="Arial" w:cs="Arial"/>
        </w:rPr>
      </w:pPr>
      <w:r>
        <w:rPr>
          <w:rFonts w:ascii="Arial" w:hAnsi="Arial" w:cs="Arial"/>
        </w:rPr>
        <w:t>How does Gerard Rennick’s People First Party measure up?</w:t>
      </w:r>
    </w:p>
    <w:p w14:paraId="77CA9A06" w14:textId="472586D3" w:rsidR="0081491E" w:rsidRDefault="0081491E">
      <w:pPr>
        <w:rPr>
          <w:rFonts w:ascii="Arial" w:hAnsi="Arial" w:cs="Arial"/>
        </w:rPr>
      </w:pPr>
      <w:r w:rsidRPr="0081491E">
        <w:rPr>
          <w:rFonts w:ascii="Arial" w:hAnsi="Arial" w:cs="Arial"/>
        </w:rPr>
        <w:t>Gerard Rennick’s People First Party appear to have no policies on inclusive education. They haven’t expressed any policy on disability, inclusion or education. It could be assumed that it is not a policy priority for the People First Party.</w:t>
      </w:r>
    </w:p>
    <w:tbl>
      <w:tblPr>
        <w:tblStyle w:val="TableGrid"/>
        <w:tblW w:w="0" w:type="auto"/>
        <w:tblLook w:val="04A0" w:firstRow="1" w:lastRow="0" w:firstColumn="1" w:lastColumn="0" w:noHBand="0" w:noVBand="1"/>
      </w:tblPr>
      <w:tblGrid>
        <w:gridCol w:w="1980"/>
        <w:gridCol w:w="3502"/>
      </w:tblGrid>
      <w:tr w:rsidR="0081491E" w14:paraId="4B7963A6" w14:textId="77777777" w:rsidTr="00B320D7">
        <w:trPr>
          <w:trHeight w:val="608"/>
        </w:trPr>
        <w:tc>
          <w:tcPr>
            <w:tcW w:w="1980" w:type="dxa"/>
            <w:shd w:val="clear" w:color="auto" w:fill="FF0000"/>
          </w:tcPr>
          <w:p w14:paraId="69CBDDA7" w14:textId="77777777" w:rsidR="0081491E" w:rsidRPr="00D728A7" w:rsidRDefault="0081491E" w:rsidP="00B320D7">
            <w:pPr>
              <w:jc w:val="center"/>
              <w:rPr>
                <w:rFonts w:ascii="Arial" w:hAnsi="Arial" w:cs="Arial"/>
                <w:color w:val="FFFFFF" w:themeColor="background1"/>
              </w:rPr>
            </w:pPr>
            <w:r w:rsidRPr="00D728A7">
              <w:rPr>
                <w:rFonts w:ascii="Arial" w:hAnsi="Arial" w:cs="Arial"/>
                <w:color w:val="FFFFFF" w:themeColor="background1"/>
              </w:rPr>
              <w:t>commitment?</w:t>
            </w:r>
          </w:p>
          <w:p w14:paraId="4D034BF9" w14:textId="77777777" w:rsidR="0081491E" w:rsidRDefault="0081491E" w:rsidP="00B320D7">
            <w:pPr>
              <w:jc w:val="center"/>
              <w:rPr>
                <w:rFonts w:ascii="Arial" w:hAnsi="Arial" w:cs="Arial"/>
              </w:rPr>
            </w:pPr>
            <w:r w:rsidRPr="00D728A7">
              <w:rPr>
                <w:rFonts w:ascii="Arial" w:hAnsi="Arial" w:cs="Arial"/>
                <w:color w:val="FFFFFF" w:themeColor="background1"/>
              </w:rPr>
              <w:t>no</w:t>
            </w:r>
          </w:p>
        </w:tc>
        <w:tc>
          <w:tcPr>
            <w:tcW w:w="3502" w:type="dxa"/>
          </w:tcPr>
          <w:p w14:paraId="12867669" w14:textId="77777777" w:rsidR="0081491E" w:rsidRDefault="0081491E" w:rsidP="00B320D7">
            <w:pPr>
              <w:jc w:val="center"/>
              <w:rPr>
                <w:rFonts w:ascii="Arial" w:hAnsi="Arial" w:cs="Arial"/>
              </w:rPr>
            </w:pPr>
            <w:r>
              <w:rPr>
                <w:rFonts w:ascii="Arial" w:hAnsi="Arial" w:cs="Arial"/>
              </w:rPr>
              <w:t>no commitment</w:t>
            </w:r>
          </w:p>
        </w:tc>
      </w:tr>
    </w:tbl>
    <w:p w14:paraId="3521B93B" w14:textId="77777777" w:rsidR="0081491E" w:rsidRDefault="0081491E">
      <w:pPr>
        <w:rPr>
          <w:rFonts w:ascii="Arial" w:hAnsi="Arial" w:cs="Arial"/>
        </w:rPr>
      </w:pPr>
    </w:p>
    <w:p w14:paraId="4FDF7D91" w14:textId="77777777" w:rsidR="0081491E" w:rsidRDefault="0081491E">
      <w:pPr>
        <w:rPr>
          <w:rFonts w:ascii="Arial" w:hAnsi="Arial" w:cs="Arial"/>
        </w:rPr>
      </w:pPr>
    </w:p>
    <w:p w14:paraId="14AEFCFE" w14:textId="6B9C86AB" w:rsidR="0081491E" w:rsidRPr="00416DF6" w:rsidRDefault="0081491E">
      <w:pPr>
        <w:rPr>
          <w:rFonts w:ascii="Arial" w:hAnsi="Arial" w:cs="Arial"/>
          <w:b/>
          <w:bCs/>
        </w:rPr>
      </w:pPr>
      <w:r w:rsidRPr="00416DF6">
        <w:rPr>
          <w:rFonts w:ascii="Arial" w:hAnsi="Arial" w:cs="Arial"/>
          <w:b/>
          <w:bCs/>
        </w:rPr>
        <w:t>Australia’s Voice</w:t>
      </w:r>
    </w:p>
    <w:p w14:paraId="375BFE70" w14:textId="6759CB0B" w:rsidR="0081491E" w:rsidRDefault="0081491E">
      <w:pPr>
        <w:rPr>
          <w:rFonts w:ascii="Arial" w:hAnsi="Arial" w:cs="Arial"/>
        </w:rPr>
      </w:pPr>
      <w:r>
        <w:rPr>
          <w:rFonts w:ascii="Arial" w:hAnsi="Arial" w:cs="Arial"/>
        </w:rPr>
        <w:t xml:space="preserve">How does Australia’s </w:t>
      </w:r>
      <w:r w:rsidR="00416DF6">
        <w:rPr>
          <w:rFonts w:ascii="Arial" w:hAnsi="Arial" w:cs="Arial"/>
        </w:rPr>
        <w:t>Voice measure up?</w:t>
      </w:r>
    </w:p>
    <w:p w14:paraId="33D757EF" w14:textId="77777777" w:rsidR="00416DF6" w:rsidRPr="00416DF6" w:rsidRDefault="00416DF6" w:rsidP="00416DF6">
      <w:pPr>
        <w:rPr>
          <w:rFonts w:ascii="Arial" w:hAnsi="Arial" w:cs="Arial"/>
        </w:rPr>
      </w:pPr>
      <w:r w:rsidRPr="00416DF6">
        <w:rPr>
          <w:rFonts w:ascii="Arial" w:hAnsi="Arial" w:cs="Arial"/>
        </w:rPr>
        <w:t xml:space="preserve">Australia’s Voice appears to have no policies on inclusive education. There are no policies on education or disability - which may be due to how new their party is, only being established in late 2024. </w:t>
      </w:r>
    </w:p>
    <w:p w14:paraId="675534CD" w14:textId="77777777" w:rsidR="00416DF6" w:rsidRPr="00416DF6" w:rsidRDefault="00416DF6" w:rsidP="00416DF6">
      <w:pPr>
        <w:rPr>
          <w:rFonts w:ascii="Arial" w:hAnsi="Arial" w:cs="Arial"/>
        </w:rPr>
      </w:pPr>
      <w:r w:rsidRPr="00416DF6">
        <w:rPr>
          <w:rFonts w:ascii="Arial" w:hAnsi="Arial" w:cs="Arial"/>
        </w:rPr>
        <w:t xml:space="preserve">There is little information about how they have voted </w:t>
      </w:r>
      <w:proofErr w:type="gramStart"/>
      <w:r w:rsidRPr="00416DF6">
        <w:rPr>
          <w:rFonts w:ascii="Arial" w:hAnsi="Arial" w:cs="Arial"/>
        </w:rPr>
        <w:t>in regards to</w:t>
      </w:r>
      <w:proofErr w:type="gramEnd"/>
      <w:r w:rsidRPr="00416DF6">
        <w:rPr>
          <w:rFonts w:ascii="Arial" w:hAnsi="Arial" w:cs="Arial"/>
        </w:rPr>
        <w:t xml:space="preserve"> disability-related issues. Their Senator, Hon. Fatima Payman, voted against the recent cuts to the NDIS. </w:t>
      </w:r>
    </w:p>
    <w:tbl>
      <w:tblPr>
        <w:tblStyle w:val="TableGrid"/>
        <w:tblW w:w="0" w:type="auto"/>
        <w:tblLook w:val="04A0" w:firstRow="1" w:lastRow="0" w:firstColumn="1" w:lastColumn="0" w:noHBand="0" w:noVBand="1"/>
      </w:tblPr>
      <w:tblGrid>
        <w:gridCol w:w="1980"/>
        <w:gridCol w:w="3502"/>
      </w:tblGrid>
      <w:tr w:rsidR="00416DF6" w14:paraId="3807F266" w14:textId="77777777" w:rsidTr="00B320D7">
        <w:trPr>
          <w:trHeight w:val="608"/>
        </w:trPr>
        <w:tc>
          <w:tcPr>
            <w:tcW w:w="1980" w:type="dxa"/>
            <w:shd w:val="clear" w:color="auto" w:fill="FF0000"/>
          </w:tcPr>
          <w:p w14:paraId="73E1B586" w14:textId="77777777" w:rsidR="00416DF6" w:rsidRPr="00D728A7" w:rsidRDefault="00416DF6" w:rsidP="00B320D7">
            <w:pPr>
              <w:jc w:val="center"/>
              <w:rPr>
                <w:rFonts w:ascii="Arial" w:hAnsi="Arial" w:cs="Arial"/>
                <w:color w:val="FFFFFF" w:themeColor="background1"/>
              </w:rPr>
            </w:pPr>
            <w:r w:rsidRPr="00D728A7">
              <w:rPr>
                <w:rFonts w:ascii="Arial" w:hAnsi="Arial" w:cs="Arial"/>
                <w:color w:val="FFFFFF" w:themeColor="background1"/>
              </w:rPr>
              <w:t>commitment?</w:t>
            </w:r>
          </w:p>
          <w:p w14:paraId="34FDD941" w14:textId="77777777" w:rsidR="00416DF6" w:rsidRDefault="00416DF6" w:rsidP="00B320D7">
            <w:pPr>
              <w:jc w:val="center"/>
              <w:rPr>
                <w:rFonts w:ascii="Arial" w:hAnsi="Arial" w:cs="Arial"/>
              </w:rPr>
            </w:pPr>
            <w:r w:rsidRPr="00D728A7">
              <w:rPr>
                <w:rFonts w:ascii="Arial" w:hAnsi="Arial" w:cs="Arial"/>
                <w:color w:val="FFFFFF" w:themeColor="background1"/>
              </w:rPr>
              <w:t>no</w:t>
            </w:r>
          </w:p>
        </w:tc>
        <w:tc>
          <w:tcPr>
            <w:tcW w:w="3502" w:type="dxa"/>
          </w:tcPr>
          <w:p w14:paraId="09846AF5" w14:textId="77777777" w:rsidR="00416DF6" w:rsidRDefault="00416DF6" w:rsidP="00B320D7">
            <w:pPr>
              <w:jc w:val="center"/>
              <w:rPr>
                <w:rFonts w:ascii="Arial" w:hAnsi="Arial" w:cs="Arial"/>
              </w:rPr>
            </w:pPr>
            <w:r>
              <w:rPr>
                <w:rFonts w:ascii="Arial" w:hAnsi="Arial" w:cs="Arial"/>
              </w:rPr>
              <w:t>no commitment</w:t>
            </w:r>
          </w:p>
        </w:tc>
      </w:tr>
    </w:tbl>
    <w:p w14:paraId="7E0BCDFE" w14:textId="77777777" w:rsidR="00416DF6" w:rsidRDefault="00416DF6">
      <w:pPr>
        <w:rPr>
          <w:rFonts w:ascii="Arial" w:hAnsi="Arial" w:cs="Arial"/>
        </w:rPr>
      </w:pPr>
    </w:p>
    <w:p w14:paraId="6F745244" w14:textId="77777777" w:rsidR="00416DF6" w:rsidRDefault="00416DF6">
      <w:pPr>
        <w:rPr>
          <w:rFonts w:ascii="Arial" w:hAnsi="Arial" w:cs="Arial"/>
        </w:rPr>
      </w:pPr>
    </w:p>
    <w:p w14:paraId="700B5C88" w14:textId="2BACCFF5" w:rsidR="00416DF6" w:rsidRPr="00416DF6" w:rsidRDefault="00416DF6">
      <w:pPr>
        <w:rPr>
          <w:rFonts w:ascii="Arial" w:hAnsi="Arial" w:cs="Arial"/>
          <w:b/>
          <w:bCs/>
        </w:rPr>
      </w:pPr>
      <w:r w:rsidRPr="00416DF6">
        <w:rPr>
          <w:rFonts w:ascii="Arial" w:hAnsi="Arial" w:cs="Arial"/>
          <w:b/>
          <w:bCs/>
        </w:rPr>
        <w:t>Katter’s Australia Party</w:t>
      </w:r>
    </w:p>
    <w:p w14:paraId="2438F35F" w14:textId="014263F1" w:rsidR="00416DF6" w:rsidRDefault="00416DF6">
      <w:pPr>
        <w:rPr>
          <w:rFonts w:ascii="Arial" w:hAnsi="Arial" w:cs="Arial"/>
        </w:rPr>
      </w:pPr>
      <w:r>
        <w:rPr>
          <w:rFonts w:ascii="Arial" w:hAnsi="Arial" w:cs="Arial"/>
        </w:rPr>
        <w:t>How does Katter’s Australia Party measure up?</w:t>
      </w:r>
    </w:p>
    <w:p w14:paraId="1923196A" w14:textId="4725589D" w:rsidR="00416DF6" w:rsidRDefault="00416DF6">
      <w:pPr>
        <w:rPr>
          <w:rFonts w:ascii="Arial" w:hAnsi="Arial" w:cs="Arial"/>
        </w:rPr>
      </w:pPr>
      <w:r w:rsidRPr="00416DF6">
        <w:rPr>
          <w:rFonts w:ascii="Arial" w:hAnsi="Arial" w:cs="Arial"/>
        </w:rPr>
        <w:t>Katter’s Australia Party appears</w:t>
      </w:r>
      <w:r w:rsidRPr="00416DF6">
        <w:rPr>
          <w:rFonts w:ascii="Arial" w:hAnsi="Arial" w:cs="Arial"/>
          <w:b/>
          <w:bCs/>
        </w:rPr>
        <w:t xml:space="preserve"> </w:t>
      </w:r>
      <w:r w:rsidRPr="00416DF6">
        <w:rPr>
          <w:rFonts w:ascii="Arial" w:hAnsi="Arial" w:cs="Arial"/>
        </w:rPr>
        <w:t xml:space="preserve">to have no policies on inclusive education or disability. Bob Katter has voted consistently for the development of the NDIS - which isn’t a full indication of his policy on inclusive </w:t>
      </w:r>
      <w:proofErr w:type="gramStart"/>
      <w:r w:rsidRPr="00416DF6">
        <w:rPr>
          <w:rFonts w:ascii="Arial" w:hAnsi="Arial" w:cs="Arial"/>
        </w:rPr>
        <w:t>education, but</w:t>
      </w:r>
      <w:proofErr w:type="gramEnd"/>
      <w:r w:rsidRPr="00416DF6">
        <w:rPr>
          <w:rFonts w:ascii="Arial" w:hAnsi="Arial" w:cs="Arial"/>
        </w:rPr>
        <w:t xml:space="preserve"> may be indicative of support for the disability community - though not necessarily inclusive education.</w:t>
      </w:r>
    </w:p>
    <w:tbl>
      <w:tblPr>
        <w:tblStyle w:val="TableGrid"/>
        <w:tblW w:w="0" w:type="auto"/>
        <w:tblLook w:val="04A0" w:firstRow="1" w:lastRow="0" w:firstColumn="1" w:lastColumn="0" w:noHBand="0" w:noVBand="1"/>
      </w:tblPr>
      <w:tblGrid>
        <w:gridCol w:w="1980"/>
        <w:gridCol w:w="3502"/>
      </w:tblGrid>
      <w:tr w:rsidR="00416DF6" w14:paraId="636BB3E7" w14:textId="77777777" w:rsidTr="00B320D7">
        <w:trPr>
          <w:trHeight w:val="608"/>
        </w:trPr>
        <w:tc>
          <w:tcPr>
            <w:tcW w:w="1980" w:type="dxa"/>
            <w:shd w:val="clear" w:color="auto" w:fill="FF0000"/>
          </w:tcPr>
          <w:p w14:paraId="3FDC24AA" w14:textId="77777777" w:rsidR="00416DF6" w:rsidRPr="00D728A7" w:rsidRDefault="00416DF6" w:rsidP="00B320D7">
            <w:pPr>
              <w:jc w:val="center"/>
              <w:rPr>
                <w:rFonts w:ascii="Arial" w:hAnsi="Arial" w:cs="Arial"/>
                <w:color w:val="FFFFFF" w:themeColor="background1"/>
              </w:rPr>
            </w:pPr>
            <w:r w:rsidRPr="00D728A7">
              <w:rPr>
                <w:rFonts w:ascii="Arial" w:hAnsi="Arial" w:cs="Arial"/>
                <w:color w:val="FFFFFF" w:themeColor="background1"/>
              </w:rPr>
              <w:t>commitment?</w:t>
            </w:r>
          </w:p>
          <w:p w14:paraId="7B776B31" w14:textId="77777777" w:rsidR="00416DF6" w:rsidRDefault="00416DF6" w:rsidP="00B320D7">
            <w:pPr>
              <w:jc w:val="center"/>
              <w:rPr>
                <w:rFonts w:ascii="Arial" w:hAnsi="Arial" w:cs="Arial"/>
              </w:rPr>
            </w:pPr>
            <w:r w:rsidRPr="00D728A7">
              <w:rPr>
                <w:rFonts w:ascii="Arial" w:hAnsi="Arial" w:cs="Arial"/>
                <w:color w:val="FFFFFF" w:themeColor="background1"/>
              </w:rPr>
              <w:t>no</w:t>
            </w:r>
          </w:p>
        </w:tc>
        <w:tc>
          <w:tcPr>
            <w:tcW w:w="3502" w:type="dxa"/>
          </w:tcPr>
          <w:p w14:paraId="2F58240C" w14:textId="77777777" w:rsidR="00416DF6" w:rsidRDefault="00416DF6" w:rsidP="00B320D7">
            <w:pPr>
              <w:jc w:val="center"/>
              <w:rPr>
                <w:rFonts w:ascii="Arial" w:hAnsi="Arial" w:cs="Arial"/>
              </w:rPr>
            </w:pPr>
            <w:r>
              <w:rPr>
                <w:rFonts w:ascii="Arial" w:hAnsi="Arial" w:cs="Arial"/>
              </w:rPr>
              <w:t>no commitment</w:t>
            </w:r>
          </w:p>
        </w:tc>
      </w:tr>
    </w:tbl>
    <w:p w14:paraId="6B26857E" w14:textId="77777777" w:rsidR="00416DF6" w:rsidRDefault="00416DF6">
      <w:pPr>
        <w:rPr>
          <w:rFonts w:ascii="Arial" w:hAnsi="Arial" w:cs="Arial"/>
        </w:rPr>
      </w:pPr>
    </w:p>
    <w:p w14:paraId="29D3A71A" w14:textId="77777777" w:rsidR="00416DF6" w:rsidRDefault="00416DF6">
      <w:pPr>
        <w:rPr>
          <w:rFonts w:ascii="Arial" w:hAnsi="Arial" w:cs="Arial"/>
        </w:rPr>
      </w:pPr>
    </w:p>
    <w:p w14:paraId="1E4B2C57" w14:textId="26024D15" w:rsidR="00416DF6" w:rsidRPr="00416DF6" w:rsidRDefault="00416DF6">
      <w:pPr>
        <w:rPr>
          <w:rFonts w:ascii="Arial" w:hAnsi="Arial" w:cs="Arial"/>
          <w:b/>
          <w:bCs/>
        </w:rPr>
      </w:pPr>
      <w:r w:rsidRPr="00416DF6">
        <w:rPr>
          <w:rFonts w:ascii="Arial" w:hAnsi="Arial" w:cs="Arial"/>
          <w:b/>
          <w:bCs/>
        </w:rPr>
        <w:t>David Pocock Party</w:t>
      </w:r>
    </w:p>
    <w:p w14:paraId="041978DE" w14:textId="5EFFD732" w:rsidR="00416DF6" w:rsidRDefault="00416DF6">
      <w:pPr>
        <w:rPr>
          <w:rFonts w:ascii="Arial" w:hAnsi="Arial" w:cs="Arial"/>
        </w:rPr>
      </w:pPr>
      <w:r>
        <w:rPr>
          <w:rFonts w:ascii="Arial" w:hAnsi="Arial" w:cs="Arial"/>
        </w:rPr>
        <w:t>How does the David Pocock Party measure up?</w:t>
      </w:r>
    </w:p>
    <w:p w14:paraId="41C378AD" w14:textId="77777777" w:rsidR="00416DF6" w:rsidRPr="00416DF6" w:rsidRDefault="00416DF6" w:rsidP="00416DF6">
      <w:pPr>
        <w:rPr>
          <w:rFonts w:ascii="Arial" w:hAnsi="Arial" w:cs="Arial"/>
        </w:rPr>
      </w:pPr>
      <w:r w:rsidRPr="00416DF6">
        <w:rPr>
          <w:rFonts w:ascii="Arial" w:hAnsi="Arial" w:cs="Arial"/>
        </w:rPr>
        <w:lastRenderedPageBreak/>
        <w:t xml:space="preserve">David Pocock Party Senator Hon. David Pocock MP also appears to have no clear policies on inclusive education. </w:t>
      </w:r>
    </w:p>
    <w:p w14:paraId="02F96283" w14:textId="77777777" w:rsidR="00416DF6" w:rsidRDefault="00416DF6" w:rsidP="00416DF6">
      <w:pPr>
        <w:rPr>
          <w:rFonts w:ascii="Arial" w:hAnsi="Arial" w:cs="Arial"/>
        </w:rPr>
      </w:pPr>
      <w:r w:rsidRPr="00416DF6">
        <w:rPr>
          <w:rFonts w:ascii="Arial" w:hAnsi="Arial" w:cs="Arial"/>
        </w:rPr>
        <w:t xml:space="preserve">However, the Senator has thrown considerable support behind post-school pathways to meaningful employment, announcing support for abolishing the sub-minimum wage (as low as $2.90 per hour) in April 2024. While this does not speak to his specific education policy, it may indicate how he may vote on similar issues concerning meaningful and full inclusion. </w:t>
      </w:r>
    </w:p>
    <w:tbl>
      <w:tblPr>
        <w:tblStyle w:val="TableGrid"/>
        <w:tblW w:w="0" w:type="auto"/>
        <w:tblLook w:val="04A0" w:firstRow="1" w:lastRow="0" w:firstColumn="1" w:lastColumn="0" w:noHBand="0" w:noVBand="1"/>
      </w:tblPr>
      <w:tblGrid>
        <w:gridCol w:w="1980"/>
        <w:gridCol w:w="3502"/>
      </w:tblGrid>
      <w:tr w:rsidR="00416DF6" w14:paraId="2CF32EB0" w14:textId="77777777" w:rsidTr="00B320D7">
        <w:trPr>
          <w:trHeight w:val="608"/>
        </w:trPr>
        <w:tc>
          <w:tcPr>
            <w:tcW w:w="1980" w:type="dxa"/>
            <w:shd w:val="clear" w:color="auto" w:fill="FFC000"/>
          </w:tcPr>
          <w:p w14:paraId="7B4D4BD1" w14:textId="77777777" w:rsidR="00416DF6" w:rsidRPr="00D728A7" w:rsidRDefault="00416DF6" w:rsidP="00B320D7">
            <w:pPr>
              <w:jc w:val="center"/>
              <w:rPr>
                <w:rFonts w:ascii="Arial" w:hAnsi="Arial" w:cs="Arial"/>
                <w:color w:val="FFFFFF" w:themeColor="background1"/>
              </w:rPr>
            </w:pPr>
            <w:r w:rsidRPr="00D728A7">
              <w:rPr>
                <w:rFonts w:ascii="Arial" w:hAnsi="Arial" w:cs="Arial"/>
                <w:color w:val="FFFFFF" w:themeColor="background1"/>
              </w:rPr>
              <w:t>commitment?</w:t>
            </w:r>
          </w:p>
          <w:p w14:paraId="5F62927A" w14:textId="77777777" w:rsidR="00416DF6" w:rsidRDefault="00416DF6" w:rsidP="00B320D7">
            <w:pPr>
              <w:jc w:val="center"/>
              <w:rPr>
                <w:rFonts w:ascii="Arial" w:hAnsi="Arial" w:cs="Arial"/>
              </w:rPr>
            </w:pPr>
            <w:r w:rsidRPr="00D728A7">
              <w:rPr>
                <w:rFonts w:ascii="Arial" w:hAnsi="Arial" w:cs="Arial"/>
                <w:color w:val="FFFFFF" w:themeColor="background1"/>
              </w:rPr>
              <w:t>no</w:t>
            </w:r>
          </w:p>
        </w:tc>
        <w:tc>
          <w:tcPr>
            <w:tcW w:w="3502" w:type="dxa"/>
          </w:tcPr>
          <w:p w14:paraId="639A2E68" w14:textId="77777777" w:rsidR="00416DF6" w:rsidRDefault="00416DF6" w:rsidP="00B320D7">
            <w:pPr>
              <w:jc w:val="center"/>
              <w:rPr>
                <w:rFonts w:ascii="Arial" w:hAnsi="Arial" w:cs="Arial"/>
              </w:rPr>
            </w:pPr>
            <w:r>
              <w:rPr>
                <w:rFonts w:ascii="Arial" w:hAnsi="Arial" w:cs="Arial"/>
              </w:rPr>
              <w:t>no commitment technically but other policies align strongly with inclusion</w:t>
            </w:r>
          </w:p>
        </w:tc>
      </w:tr>
    </w:tbl>
    <w:p w14:paraId="27430AD3" w14:textId="77777777" w:rsidR="00416DF6" w:rsidRDefault="00416DF6" w:rsidP="00416DF6">
      <w:pPr>
        <w:rPr>
          <w:rFonts w:ascii="Arial" w:hAnsi="Arial" w:cs="Arial"/>
        </w:rPr>
      </w:pPr>
    </w:p>
    <w:p w14:paraId="6F6C867B" w14:textId="77777777" w:rsidR="00416DF6" w:rsidRDefault="00416DF6" w:rsidP="00416DF6">
      <w:pPr>
        <w:rPr>
          <w:rFonts w:ascii="Arial" w:hAnsi="Arial" w:cs="Arial"/>
        </w:rPr>
      </w:pPr>
    </w:p>
    <w:p w14:paraId="345ECA3B" w14:textId="5EB8BBFD" w:rsidR="00416DF6" w:rsidRPr="00416DF6" w:rsidRDefault="00416DF6" w:rsidP="00416DF6">
      <w:pPr>
        <w:rPr>
          <w:rFonts w:ascii="Arial" w:hAnsi="Arial" w:cs="Arial"/>
          <w:b/>
          <w:bCs/>
        </w:rPr>
      </w:pPr>
      <w:r w:rsidRPr="00416DF6">
        <w:rPr>
          <w:rFonts w:ascii="Arial" w:hAnsi="Arial" w:cs="Arial"/>
          <w:b/>
          <w:bCs/>
        </w:rPr>
        <w:t>Jacqui Lambie Network</w:t>
      </w:r>
    </w:p>
    <w:p w14:paraId="50634AD8" w14:textId="6CF79F36" w:rsidR="00416DF6" w:rsidRDefault="00416DF6" w:rsidP="00416DF6">
      <w:pPr>
        <w:rPr>
          <w:rFonts w:ascii="Arial" w:hAnsi="Arial" w:cs="Arial"/>
        </w:rPr>
      </w:pPr>
      <w:r>
        <w:rPr>
          <w:rFonts w:ascii="Arial" w:hAnsi="Arial" w:cs="Arial"/>
        </w:rPr>
        <w:t>How does the Jacqui Lambie Network measure up?</w:t>
      </w:r>
    </w:p>
    <w:p w14:paraId="1E9154DB" w14:textId="77777777" w:rsidR="00416DF6" w:rsidRPr="00416DF6" w:rsidRDefault="00416DF6" w:rsidP="00416DF6">
      <w:pPr>
        <w:rPr>
          <w:rFonts w:ascii="Arial" w:hAnsi="Arial" w:cs="Arial"/>
        </w:rPr>
      </w:pPr>
      <w:r w:rsidRPr="00416DF6">
        <w:rPr>
          <w:rFonts w:ascii="Arial" w:hAnsi="Arial" w:cs="Arial"/>
        </w:rPr>
        <w:t xml:space="preserve">The Jacqui Lambie Network appears to have no clear policies on inclusive education. </w:t>
      </w:r>
    </w:p>
    <w:p w14:paraId="487113AD" w14:textId="77777777" w:rsidR="00416DF6" w:rsidRPr="00416DF6" w:rsidRDefault="00416DF6" w:rsidP="00416DF6">
      <w:pPr>
        <w:rPr>
          <w:rFonts w:ascii="Arial" w:hAnsi="Arial" w:cs="Arial"/>
        </w:rPr>
      </w:pPr>
      <w:r w:rsidRPr="00416DF6">
        <w:rPr>
          <w:rFonts w:ascii="Arial" w:hAnsi="Arial" w:cs="Arial"/>
        </w:rPr>
        <w:t>The only instances of discussion on the topic of disability in education was when, in 2022, Hon. Jacquie Lambie criticised the government for cutting funds for both special schools and independent schools - which may indicate a policy preference towards segregated education, however this is not explicitly stated.</w:t>
      </w:r>
    </w:p>
    <w:p w14:paraId="350C9D94" w14:textId="77777777" w:rsidR="00416DF6" w:rsidRPr="00416DF6" w:rsidRDefault="00416DF6" w:rsidP="00416DF6">
      <w:pPr>
        <w:rPr>
          <w:rFonts w:ascii="Arial" w:hAnsi="Arial" w:cs="Arial"/>
        </w:rPr>
      </w:pPr>
      <w:r w:rsidRPr="00416DF6">
        <w:rPr>
          <w:rFonts w:ascii="Arial" w:hAnsi="Arial" w:cs="Arial"/>
        </w:rPr>
        <w:t xml:space="preserve">Additionally, it is hard to gauge the wider disability policies of the Jacqui Lambie Network, as their MP in the Senate, Hon. Jacqui Lambie, did not participate in most votes/divisions on subjects such as the Royal Commission into Violence, Abuse, Neglect and Exploitation of People with Disability or on the recent NDIS amendments. </w:t>
      </w:r>
    </w:p>
    <w:p w14:paraId="4006066A" w14:textId="77777777" w:rsidR="00416DF6" w:rsidRPr="00416DF6" w:rsidRDefault="00416DF6" w:rsidP="00416DF6">
      <w:pPr>
        <w:rPr>
          <w:rFonts w:ascii="Arial" w:hAnsi="Arial" w:cs="Arial"/>
        </w:rPr>
      </w:pPr>
      <w:r w:rsidRPr="00416DF6">
        <w:rPr>
          <w:rFonts w:ascii="Arial" w:hAnsi="Arial" w:cs="Arial"/>
        </w:rPr>
        <w:t>Overall, inclusive education does not appear to be a priority for the Jacqui Lambie Network.</w:t>
      </w:r>
    </w:p>
    <w:tbl>
      <w:tblPr>
        <w:tblStyle w:val="TableGrid"/>
        <w:tblW w:w="0" w:type="auto"/>
        <w:tblLook w:val="04A0" w:firstRow="1" w:lastRow="0" w:firstColumn="1" w:lastColumn="0" w:noHBand="0" w:noVBand="1"/>
      </w:tblPr>
      <w:tblGrid>
        <w:gridCol w:w="1980"/>
        <w:gridCol w:w="3502"/>
      </w:tblGrid>
      <w:tr w:rsidR="00416DF6" w14:paraId="1FE9A721" w14:textId="77777777" w:rsidTr="00B320D7">
        <w:trPr>
          <w:trHeight w:val="608"/>
        </w:trPr>
        <w:tc>
          <w:tcPr>
            <w:tcW w:w="1980" w:type="dxa"/>
            <w:shd w:val="clear" w:color="auto" w:fill="FF0000"/>
          </w:tcPr>
          <w:p w14:paraId="69FFD744" w14:textId="77777777" w:rsidR="00416DF6" w:rsidRPr="00D728A7" w:rsidRDefault="00416DF6" w:rsidP="00B320D7">
            <w:pPr>
              <w:jc w:val="center"/>
              <w:rPr>
                <w:rFonts w:ascii="Arial" w:hAnsi="Arial" w:cs="Arial"/>
                <w:color w:val="FFFFFF" w:themeColor="background1"/>
              </w:rPr>
            </w:pPr>
            <w:r w:rsidRPr="00D728A7">
              <w:rPr>
                <w:rFonts w:ascii="Arial" w:hAnsi="Arial" w:cs="Arial"/>
                <w:color w:val="FFFFFF" w:themeColor="background1"/>
              </w:rPr>
              <w:t>commitment?</w:t>
            </w:r>
          </w:p>
          <w:p w14:paraId="16F233DB" w14:textId="77777777" w:rsidR="00416DF6" w:rsidRDefault="00416DF6" w:rsidP="00B320D7">
            <w:pPr>
              <w:jc w:val="center"/>
              <w:rPr>
                <w:rFonts w:ascii="Arial" w:hAnsi="Arial" w:cs="Arial"/>
              </w:rPr>
            </w:pPr>
            <w:r w:rsidRPr="00D728A7">
              <w:rPr>
                <w:rFonts w:ascii="Arial" w:hAnsi="Arial" w:cs="Arial"/>
                <w:color w:val="FFFFFF" w:themeColor="background1"/>
              </w:rPr>
              <w:t>no</w:t>
            </w:r>
          </w:p>
        </w:tc>
        <w:tc>
          <w:tcPr>
            <w:tcW w:w="3502" w:type="dxa"/>
          </w:tcPr>
          <w:p w14:paraId="64BC1E77" w14:textId="77777777" w:rsidR="00416DF6" w:rsidRDefault="00416DF6" w:rsidP="00B320D7">
            <w:pPr>
              <w:jc w:val="center"/>
              <w:rPr>
                <w:rFonts w:ascii="Arial" w:hAnsi="Arial" w:cs="Arial"/>
              </w:rPr>
            </w:pPr>
            <w:r>
              <w:rPr>
                <w:rFonts w:ascii="Arial" w:hAnsi="Arial" w:cs="Arial"/>
              </w:rPr>
              <w:t>no commitment</w:t>
            </w:r>
          </w:p>
        </w:tc>
      </w:tr>
    </w:tbl>
    <w:p w14:paraId="0F1209E0" w14:textId="77777777" w:rsidR="00416DF6" w:rsidRPr="00416DF6" w:rsidRDefault="00416DF6" w:rsidP="00416DF6">
      <w:pPr>
        <w:rPr>
          <w:rFonts w:ascii="Arial" w:hAnsi="Arial" w:cs="Arial"/>
        </w:rPr>
      </w:pPr>
    </w:p>
    <w:p w14:paraId="5A0FE888" w14:textId="77777777" w:rsidR="00416DF6" w:rsidRDefault="00416DF6">
      <w:pPr>
        <w:rPr>
          <w:rFonts w:ascii="Arial" w:hAnsi="Arial" w:cs="Arial"/>
        </w:rPr>
      </w:pPr>
    </w:p>
    <w:p w14:paraId="3A0091A8" w14:textId="2A04F592" w:rsidR="00416DF6" w:rsidRPr="00416DF6" w:rsidRDefault="00416DF6">
      <w:pPr>
        <w:rPr>
          <w:rFonts w:ascii="Arial" w:hAnsi="Arial" w:cs="Arial"/>
          <w:b/>
          <w:bCs/>
        </w:rPr>
      </w:pPr>
      <w:r w:rsidRPr="00416DF6">
        <w:rPr>
          <w:rFonts w:ascii="Arial" w:hAnsi="Arial" w:cs="Arial"/>
          <w:b/>
          <w:bCs/>
        </w:rPr>
        <w:t>Our Findings</w:t>
      </w:r>
    </w:p>
    <w:p w14:paraId="0B4B10AC" w14:textId="0D722D75" w:rsidR="00416DF6" w:rsidRDefault="00416DF6">
      <w:pPr>
        <w:rPr>
          <w:rFonts w:ascii="Arial" w:hAnsi="Arial" w:cs="Arial"/>
        </w:rPr>
      </w:pPr>
      <w:r w:rsidRPr="00416DF6">
        <w:rPr>
          <w:rFonts w:ascii="Arial" w:hAnsi="Arial" w:cs="Arial"/>
        </w:rPr>
        <w:t xml:space="preserve">Our key findings from this election breakdown are that, on a broader, national level, inclusive education is not a policy priority for </w:t>
      </w:r>
      <w:proofErr w:type="gramStart"/>
      <w:r w:rsidRPr="00416DF6">
        <w:rPr>
          <w:rFonts w:ascii="Arial" w:hAnsi="Arial" w:cs="Arial"/>
        </w:rPr>
        <w:t>the vast majority of</w:t>
      </w:r>
      <w:proofErr w:type="gramEnd"/>
      <w:r w:rsidRPr="00416DF6">
        <w:rPr>
          <w:rFonts w:ascii="Arial" w:hAnsi="Arial" w:cs="Arial"/>
        </w:rPr>
        <w:t xml:space="preserve"> Australian political parties and candidates.</w:t>
      </w:r>
    </w:p>
    <w:p w14:paraId="7DFF43F9" w14:textId="77777777" w:rsidR="00416DF6" w:rsidRDefault="00416DF6">
      <w:pPr>
        <w:rPr>
          <w:rFonts w:ascii="Arial" w:hAnsi="Arial" w:cs="Arial"/>
        </w:rPr>
      </w:pPr>
    </w:p>
    <w:p w14:paraId="52FC1278" w14:textId="45AC3A27" w:rsidR="00416DF6" w:rsidRPr="00416DF6" w:rsidRDefault="00416DF6">
      <w:pPr>
        <w:rPr>
          <w:rFonts w:ascii="Arial" w:hAnsi="Arial" w:cs="Arial"/>
          <w:b/>
          <w:bCs/>
        </w:rPr>
      </w:pPr>
      <w:r w:rsidRPr="00416DF6">
        <w:rPr>
          <w:rFonts w:ascii="Arial" w:hAnsi="Arial" w:cs="Arial"/>
          <w:b/>
          <w:bCs/>
        </w:rPr>
        <w:lastRenderedPageBreak/>
        <w:t>Making Change</w:t>
      </w:r>
    </w:p>
    <w:p w14:paraId="55CB6F5E" w14:textId="021F517F" w:rsidR="00416DF6" w:rsidRDefault="00416DF6">
      <w:pPr>
        <w:rPr>
          <w:rFonts w:ascii="Arial" w:hAnsi="Arial" w:cs="Arial"/>
        </w:rPr>
      </w:pPr>
      <w:r w:rsidRPr="00416DF6">
        <w:rPr>
          <w:rFonts w:ascii="Arial" w:hAnsi="Arial" w:cs="Arial"/>
        </w:rPr>
        <w:t xml:space="preserve">We encourage you to get involved in your local disability rights organisations that value lived experience, inclusive education and systemic change, and advocate in any way you can for our Parliaments to recognise and realise the right to inclusive education. We also encourage you to take the opportunity to have your say - whether that be attending a meeting of your local disability </w:t>
      </w:r>
      <w:r w:rsidRPr="00416DF6">
        <w:rPr>
          <w:rFonts w:ascii="Arial" w:hAnsi="Arial" w:cs="Arial"/>
        </w:rPr>
        <w:t>organisations or</w:t>
      </w:r>
      <w:r w:rsidRPr="00416DF6">
        <w:rPr>
          <w:rFonts w:ascii="Arial" w:hAnsi="Arial" w:cs="Arial"/>
        </w:rPr>
        <w:t xml:space="preserve"> making a short submission in your local law reviews (e.g. WA’s recent School Education Act 1999 Review).</w:t>
      </w:r>
    </w:p>
    <w:p w14:paraId="641E7D37" w14:textId="77777777" w:rsidR="00416DF6" w:rsidRDefault="00416DF6">
      <w:pPr>
        <w:rPr>
          <w:rFonts w:ascii="Arial" w:hAnsi="Arial" w:cs="Arial"/>
        </w:rPr>
      </w:pPr>
    </w:p>
    <w:p w14:paraId="786C406C" w14:textId="5DDAEFB0" w:rsidR="00416DF6" w:rsidRPr="00EF1182" w:rsidRDefault="00416DF6">
      <w:pPr>
        <w:rPr>
          <w:rFonts w:ascii="Arial" w:hAnsi="Arial" w:cs="Arial"/>
          <w:b/>
          <w:bCs/>
        </w:rPr>
      </w:pPr>
      <w:r w:rsidRPr="00EF1182">
        <w:rPr>
          <w:rFonts w:ascii="Arial" w:hAnsi="Arial" w:cs="Arial"/>
          <w:b/>
          <w:bCs/>
        </w:rPr>
        <w:t>Policy Strength Ranked</w:t>
      </w:r>
    </w:p>
    <w:p w14:paraId="1FB30386" w14:textId="29E76253" w:rsidR="00EF1182" w:rsidRPr="00EF1182" w:rsidRDefault="00416DF6" w:rsidP="00EF1182">
      <w:pPr>
        <w:rPr>
          <w:rFonts w:ascii="Arial" w:hAnsi="Arial" w:cs="Arial"/>
        </w:rPr>
      </w:pPr>
      <w:r w:rsidRPr="00EF1182">
        <w:rPr>
          <w:rFonts w:ascii="Arial" w:hAnsi="Arial" w:cs="Arial"/>
          <w:b/>
          <w:bCs/>
          <w:u w:val="single"/>
        </w:rPr>
        <w:t>Level 1. The Greens</w:t>
      </w:r>
      <w:r w:rsidR="00EF1182">
        <w:rPr>
          <w:rFonts w:ascii="Arial" w:hAnsi="Arial" w:cs="Arial"/>
        </w:rPr>
        <w:br/>
        <w:t>Commitment? Yes</w:t>
      </w:r>
      <w:r w:rsidR="00EF1182">
        <w:rPr>
          <w:rFonts w:ascii="Arial" w:hAnsi="Arial" w:cs="Arial"/>
        </w:rPr>
        <w:br/>
        <w:t xml:space="preserve">The Greens have a strong commitment, and it is a policy priority. </w:t>
      </w:r>
    </w:p>
    <w:p w14:paraId="7F4DEED2" w14:textId="23433CFA" w:rsidR="00416DF6" w:rsidRDefault="00416DF6">
      <w:pPr>
        <w:rPr>
          <w:rFonts w:ascii="Arial" w:hAnsi="Arial" w:cs="Arial"/>
        </w:rPr>
      </w:pPr>
      <w:r w:rsidRPr="00EF1182">
        <w:rPr>
          <w:rFonts w:ascii="Arial" w:hAnsi="Arial" w:cs="Arial"/>
          <w:b/>
          <w:bCs/>
          <w:u w:val="single"/>
        </w:rPr>
        <w:t>Level 3. The Labor Party</w:t>
      </w:r>
      <w:r w:rsidR="00EF1182">
        <w:rPr>
          <w:rFonts w:ascii="Arial" w:hAnsi="Arial" w:cs="Arial"/>
        </w:rPr>
        <w:br/>
        <w:t>Commitment? Yes</w:t>
      </w:r>
      <w:r w:rsidR="00EF1182">
        <w:rPr>
          <w:rFonts w:ascii="Arial" w:hAnsi="Arial" w:cs="Arial"/>
        </w:rPr>
        <w:br/>
        <w:t xml:space="preserve">The Labor Party has technically committed to </w:t>
      </w:r>
      <w:proofErr w:type="gramStart"/>
      <w:r w:rsidR="00EF1182">
        <w:rPr>
          <w:rFonts w:ascii="Arial" w:hAnsi="Arial" w:cs="Arial"/>
        </w:rPr>
        <w:t>it</w:t>
      </w:r>
      <w:proofErr w:type="gramEnd"/>
      <w:r w:rsidR="00EF1182">
        <w:rPr>
          <w:rFonts w:ascii="Arial" w:hAnsi="Arial" w:cs="Arial"/>
        </w:rPr>
        <w:t xml:space="preserve"> but it has been a </w:t>
      </w:r>
      <w:r w:rsidR="005873E5">
        <w:rPr>
          <w:rFonts w:ascii="Arial" w:hAnsi="Arial" w:cs="Arial"/>
        </w:rPr>
        <w:t>while,</w:t>
      </w:r>
      <w:r w:rsidR="00EF1182">
        <w:rPr>
          <w:rFonts w:ascii="Arial" w:hAnsi="Arial" w:cs="Arial"/>
        </w:rPr>
        <w:t xml:space="preserve"> and it is a weak commitment.</w:t>
      </w:r>
    </w:p>
    <w:p w14:paraId="41D28D39" w14:textId="5771CB11" w:rsidR="00416DF6" w:rsidRDefault="00416DF6">
      <w:pPr>
        <w:rPr>
          <w:rFonts w:ascii="Arial" w:hAnsi="Arial" w:cs="Arial"/>
        </w:rPr>
      </w:pPr>
      <w:r w:rsidRPr="005873E5">
        <w:rPr>
          <w:rFonts w:ascii="Arial" w:hAnsi="Arial" w:cs="Arial"/>
          <w:b/>
          <w:bCs/>
          <w:u w:val="single"/>
        </w:rPr>
        <w:t>Level 3. Zoe Daniel</w:t>
      </w:r>
      <w:r w:rsidR="00EF1182">
        <w:rPr>
          <w:rFonts w:ascii="Arial" w:hAnsi="Arial" w:cs="Arial"/>
        </w:rPr>
        <w:br/>
        <w:t>Commitment? Yes</w:t>
      </w:r>
      <w:r w:rsidR="00EF1182">
        <w:rPr>
          <w:rFonts w:ascii="Arial" w:hAnsi="Arial" w:cs="Arial"/>
        </w:rPr>
        <w:br/>
        <w:t xml:space="preserve">Zoe Daniel has committed to it in theory by extension of her other policies. </w:t>
      </w:r>
    </w:p>
    <w:p w14:paraId="5900DC20" w14:textId="3C4CD3B6" w:rsidR="00EF1182" w:rsidRDefault="00416DF6">
      <w:pPr>
        <w:rPr>
          <w:rFonts w:ascii="Arial" w:hAnsi="Arial" w:cs="Arial"/>
        </w:rPr>
      </w:pPr>
      <w:r w:rsidRPr="005873E5">
        <w:rPr>
          <w:rFonts w:ascii="Arial" w:hAnsi="Arial" w:cs="Arial"/>
          <w:b/>
          <w:bCs/>
          <w:u w:val="single"/>
        </w:rPr>
        <w:t>Level 4. David Pocock Party</w:t>
      </w:r>
      <w:r w:rsidR="00EF1182">
        <w:rPr>
          <w:rFonts w:ascii="Arial" w:hAnsi="Arial" w:cs="Arial"/>
        </w:rPr>
        <w:br/>
        <w:t>Commitment? Unclear</w:t>
      </w:r>
      <w:r w:rsidR="00EF1182">
        <w:rPr>
          <w:rFonts w:ascii="Arial" w:hAnsi="Arial" w:cs="Arial"/>
        </w:rPr>
        <w:br/>
        <w:t>The David Pocock Party have not technically committed to it</w:t>
      </w:r>
      <w:r w:rsidR="005873E5">
        <w:rPr>
          <w:rFonts w:ascii="Arial" w:hAnsi="Arial" w:cs="Arial"/>
        </w:rPr>
        <w:t>,</w:t>
      </w:r>
      <w:r w:rsidR="00EF1182">
        <w:rPr>
          <w:rFonts w:ascii="Arial" w:hAnsi="Arial" w:cs="Arial"/>
        </w:rPr>
        <w:t xml:space="preserve"> but other policies align strongly with disability inclusion. </w:t>
      </w:r>
    </w:p>
    <w:p w14:paraId="0BD6B207" w14:textId="1D949BD3" w:rsidR="005873E5" w:rsidRDefault="00416DF6">
      <w:pPr>
        <w:rPr>
          <w:rFonts w:ascii="Arial" w:hAnsi="Arial" w:cs="Arial"/>
        </w:rPr>
      </w:pPr>
      <w:r w:rsidRPr="005873E5">
        <w:rPr>
          <w:rFonts w:ascii="Arial" w:hAnsi="Arial" w:cs="Arial"/>
          <w:b/>
          <w:bCs/>
          <w:u w:val="single"/>
        </w:rPr>
        <w:t>Level 4. Victorian Socialist Party</w:t>
      </w:r>
      <w:r w:rsidR="005873E5">
        <w:rPr>
          <w:rFonts w:ascii="Arial" w:hAnsi="Arial" w:cs="Arial"/>
        </w:rPr>
        <w:br/>
        <w:t>Commitment? Unclear?</w:t>
      </w:r>
      <w:r w:rsidR="005873E5">
        <w:rPr>
          <w:rFonts w:ascii="Arial" w:hAnsi="Arial" w:cs="Arial"/>
        </w:rPr>
        <w:br/>
        <w:t xml:space="preserve">The Victorian Socialist Party </w:t>
      </w:r>
      <w:r w:rsidR="005873E5">
        <w:rPr>
          <w:rFonts w:ascii="Arial" w:hAnsi="Arial" w:cs="Arial"/>
        </w:rPr>
        <w:t>have not technically committed to it</w:t>
      </w:r>
      <w:r w:rsidR="005873E5">
        <w:rPr>
          <w:rFonts w:ascii="Arial" w:hAnsi="Arial" w:cs="Arial"/>
        </w:rPr>
        <w:t>,</w:t>
      </w:r>
      <w:r w:rsidR="005873E5">
        <w:rPr>
          <w:rFonts w:ascii="Arial" w:hAnsi="Arial" w:cs="Arial"/>
        </w:rPr>
        <w:t xml:space="preserve"> but other policies align strongly with disability inclusion.</w:t>
      </w:r>
    </w:p>
    <w:p w14:paraId="1237152C" w14:textId="336C3BCE" w:rsidR="005873E5" w:rsidRDefault="00416DF6">
      <w:pPr>
        <w:rPr>
          <w:rFonts w:ascii="Arial" w:hAnsi="Arial" w:cs="Arial"/>
        </w:rPr>
      </w:pPr>
      <w:r w:rsidRPr="005873E5">
        <w:rPr>
          <w:rFonts w:ascii="Arial" w:hAnsi="Arial" w:cs="Arial"/>
          <w:b/>
          <w:bCs/>
          <w:u w:val="single"/>
        </w:rPr>
        <w:t>Level 5. The Coalition</w:t>
      </w:r>
      <w:r w:rsidR="005873E5">
        <w:rPr>
          <w:rFonts w:ascii="Arial" w:hAnsi="Arial" w:cs="Arial"/>
          <w:b/>
          <w:bCs/>
          <w:u w:val="single"/>
        </w:rPr>
        <w:t xml:space="preserve"> (The Liberals and Nationals)</w:t>
      </w:r>
      <w:r w:rsidR="005873E5">
        <w:rPr>
          <w:rFonts w:ascii="Arial" w:hAnsi="Arial" w:cs="Arial"/>
        </w:rPr>
        <w:br/>
        <w:t>Commitment? No</w:t>
      </w:r>
      <w:r w:rsidR="005873E5">
        <w:rPr>
          <w:rFonts w:ascii="Arial" w:hAnsi="Arial" w:cs="Arial"/>
        </w:rPr>
        <w:br/>
        <w:t>No outright commitment, touched on subject at some level</w:t>
      </w:r>
    </w:p>
    <w:p w14:paraId="08E52DC8" w14:textId="6BDF66F2" w:rsidR="005873E5" w:rsidRDefault="00416DF6">
      <w:pPr>
        <w:rPr>
          <w:rFonts w:ascii="Arial" w:hAnsi="Arial" w:cs="Arial"/>
        </w:rPr>
      </w:pPr>
      <w:r w:rsidRPr="005873E5">
        <w:rPr>
          <w:rFonts w:ascii="Arial" w:hAnsi="Arial" w:cs="Arial"/>
          <w:b/>
          <w:bCs/>
          <w:u w:val="single"/>
        </w:rPr>
        <w:t>Level 6. Mentioned Independents</w:t>
      </w:r>
      <w:r w:rsidR="005873E5">
        <w:rPr>
          <w:rFonts w:ascii="Arial" w:hAnsi="Arial" w:cs="Arial"/>
        </w:rPr>
        <w:br/>
        <w:t>No commitment</w:t>
      </w:r>
    </w:p>
    <w:p w14:paraId="3B9B13B1" w14:textId="000A2CA6" w:rsidR="00EF1182" w:rsidRDefault="00EF1182">
      <w:pPr>
        <w:rPr>
          <w:rFonts w:ascii="Arial" w:hAnsi="Arial" w:cs="Arial"/>
        </w:rPr>
      </w:pPr>
      <w:r w:rsidRPr="005873E5">
        <w:rPr>
          <w:rFonts w:ascii="Arial" w:hAnsi="Arial" w:cs="Arial"/>
          <w:b/>
          <w:bCs/>
          <w:u w:val="single"/>
        </w:rPr>
        <w:t>Level 6. Australia’s Voice</w:t>
      </w:r>
      <w:r w:rsidR="005873E5">
        <w:rPr>
          <w:rFonts w:ascii="Arial" w:hAnsi="Arial" w:cs="Arial"/>
        </w:rPr>
        <w:br/>
        <w:t>No commitment</w:t>
      </w:r>
    </w:p>
    <w:p w14:paraId="428AF1E5" w14:textId="6FA456D5" w:rsidR="00EF1182" w:rsidRDefault="00EF1182">
      <w:pPr>
        <w:rPr>
          <w:rFonts w:ascii="Arial" w:hAnsi="Arial" w:cs="Arial"/>
        </w:rPr>
      </w:pPr>
      <w:r w:rsidRPr="005873E5">
        <w:rPr>
          <w:rFonts w:ascii="Arial" w:hAnsi="Arial" w:cs="Arial"/>
          <w:b/>
          <w:bCs/>
          <w:u w:val="single"/>
        </w:rPr>
        <w:t>Level 6. Katter’s Australia Party</w:t>
      </w:r>
      <w:r w:rsidR="005873E5">
        <w:rPr>
          <w:rFonts w:ascii="Arial" w:hAnsi="Arial" w:cs="Arial"/>
        </w:rPr>
        <w:br/>
        <w:t>No commitment</w:t>
      </w:r>
    </w:p>
    <w:p w14:paraId="547222E5" w14:textId="43E1A90B" w:rsidR="00EF1182" w:rsidRPr="005873E5" w:rsidRDefault="00EF1182">
      <w:pPr>
        <w:rPr>
          <w:rFonts w:ascii="Arial" w:hAnsi="Arial" w:cs="Arial"/>
        </w:rPr>
      </w:pPr>
      <w:r w:rsidRPr="005873E5">
        <w:rPr>
          <w:rFonts w:ascii="Arial" w:hAnsi="Arial" w:cs="Arial"/>
          <w:b/>
          <w:bCs/>
          <w:u w:val="single"/>
        </w:rPr>
        <w:lastRenderedPageBreak/>
        <w:t>Level 6. Jacqui Lambie Network</w:t>
      </w:r>
      <w:r w:rsidR="005873E5" w:rsidRPr="005873E5">
        <w:rPr>
          <w:rFonts w:ascii="Arial" w:hAnsi="Arial" w:cs="Arial"/>
        </w:rPr>
        <w:br/>
        <w:t>No commitmen</w:t>
      </w:r>
      <w:r w:rsidR="005873E5">
        <w:rPr>
          <w:rFonts w:ascii="Arial" w:hAnsi="Arial" w:cs="Arial"/>
        </w:rPr>
        <w:t>t</w:t>
      </w:r>
    </w:p>
    <w:p w14:paraId="4F9C108C" w14:textId="2466C76A" w:rsidR="00EF1182" w:rsidRDefault="00EF1182">
      <w:pPr>
        <w:rPr>
          <w:rFonts w:ascii="Arial" w:hAnsi="Arial" w:cs="Arial"/>
        </w:rPr>
      </w:pPr>
      <w:r w:rsidRPr="005873E5">
        <w:rPr>
          <w:rFonts w:ascii="Arial" w:hAnsi="Arial" w:cs="Arial"/>
          <w:b/>
          <w:bCs/>
          <w:u w:val="single"/>
        </w:rPr>
        <w:t>Level 6. Gerard Rennick’s People First Party</w:t>
      </w:r>
      <w:r w:rsidR="005873E5" w:rsidRPr="005873E5">
        <w:rPr>
          <w:rFonts w:ascii="Arial" w:hAnsi="Arial" w:cs="Arial"/>
          <w:b/>
          <w:bCs/>
          <w:u w:val="single"/>
        </w:rPr>
        <w:br/>
      </w:r>
      <w:r w:rsidR="005873E5">
        <w:rPr>
          <w:rFonts w:ascii="Arial" w:hAnsi="Arial" w:cs="Arial"/>
        </w:rPr>
        <w:t>No commitment</w:t>
      </w:r>
    </w:p>
    <w:p w14:paraId="050FEA72" w14:textId="41A6E765" w:rsidR="00EF1182" w:rsidRDefault="00EF1182">
      <w:pPr>
        <w:rPr>
          <w:rFonts w:ascii="Arial" w:hAnsi="Arial" w:cs="Arial"/>
        </w:rPr>
      </w:pPr>
      <w:r w:rsidRPr="005873E5">
        <w:rPr>
          <w:rFonts w:ascii="Arial" w:hAnsi="Arial" w:cs="Arial"/>
          <w:b/>
          <w:bCs/>
          <w:u w:val="single"/>
        </w:rPr>
        <w:t>Level 6. Australian Libertarian Party</w:t>
      </w:r>
      <w:r w:rsidR="005873E5">
        <w:rPr>
          <w:rFonts w:ascii="Arial" w:hAnsi="Arial" w:cs="Arial"/>
        </w:rPr>
        <w:br/>
        <w:t>No commitment</w:t>
      </w:r>
    </w:p>
    <w:p w14:paraId="741E5161" w14:textId="489ED526" w:rsidR="00EF1182" w:rsidRDefault="00EF1182">
      <w:pPr>
        <w:rPr>
          <w:rFonts w:ascii="Arial" w:hAnsi="Arial" w:cs="Arial"/>
        </w:rPr>
      </w:pPr>
      <w:r w:rsidRPr="005873E5">
        <w:rPr>
          <w:rFonts w:ascii="Arial" w:hAnsi="Arial" w:cs="Arial"/>
          <w:b/>
          <w:bCs/>
          <w:u w:val="single"/>
        </w:rPr>
        <w:t>Level 6. Trumpet of Patriots</w:t>
      </w:r>
      <w:r w:rsidR="005873E5">
        <w:rPr>
          <w:rFonts w:ascii="Arial" w:hAnsi="Arial" w:cs="Arial"/>
        </w:rPr>
        <w:br/>
        <w:t>No commitment</w:t>
      </w:r>
    </w:p>
    <w:p w14:paraId="221375C8" w14:textId="454CE8FE" w:rsidR="00EF1182" w:rsidRPr="00416DF6" w:rsidRDefault="00EF1182">
      <w:pPr>
        <w:rPr>
          <w:rFonts w:ascii="Arial" w:hAnsi="Arial" w:cs="Arial"/>
        </w:rPr>
      </w:pPr>
      <w:r w:rsidRPr="005873E5">
        <w:rPr>
          <w:rFonts w:ascii="Arial" w:hAnsi="Arial" w:cs="Arial"/>
          <w:b/>
          <w:bCs/>
          <w:u w:val="single"/>
        </w:rPr>
        <w:t>Level 6. One Nation</w:t>
      </w:r>
      <w:r w:rsidR="005873E5">
        <w:rPr>
          <w:rFonts w:ascii="Arial" w:hAnsi="Arial" w:cs="Arial"/>
        </w:rPr>
        <w:br/>
        <w:t>No commitment and support for segregation</w:t>
      </w:r>
    </w:p>
    <w:sectPr w:rsidR="00EF1182" w:rsidRPr="00416D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765C"/>
    <w:multiLevelType w:val="multilevel"/>
    <w:tmpl w:val="D6F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6430A"/>
    <w:multiLevelType w:val="multilevel"/>
    <w:tmpl w:val="C43A9718"/>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2A6990"/>
    <w:multiLevelType w:val="hybridMultilevel"/>
    <w:tmpl w:val="1DCA280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9795A6C"/>
    <w:multiLevelType w:val="multilevel"/>
    <w:tmpl w:val="6A8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D4331C"/>
    <w:multiLevelType w:val="multilevel"/>
    <w:tmpl w:val="0FF2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0A11F5"/>
    <w:multiLevelType w:val="hybridMultilevel"/>
    <w:tmpl w:val="447CB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EE31ED3"/>
    <w:multiLevelType w:val="multilevel"/>
    <w:tmpl w:val="56880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8774098">
    <w:abstractNumId w:val="5"/>
  </w:num>
  <w:num w:numId="2" w16cid:durableId="320548259">
    <w:abstractNumId w:val="2"/>
  </w:num>
  <w:num w:numId="3" w16cid:durableId="1039821215">
    <w:abstractNumId w:val="6"/>
  </w:num>
  <w:num w:numId="4" w16cid:durableId="1224944630">
    <w:abstractNumId w:val="1"/>
  </w:num>
  <w:num w:numId="5" w16cid:durableId="1123615336">
    <w:abstractNumId w:val="3"/>
  </w:num>
  <w:num w:numId="6" w16cid:durableId="938147875">
    <w:abstractNumId w:val="4"/>
  </w:num>
  <w:num w:numId="7" w16cid:durableId="152719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573"/>
    <w:rsid w:val="000B47B1"/>
    <w:rsid w:val="00415573"/>
    <w:rsid w:val="00416DF6"/>
    <w:rsid w:val="005873E5"/>
    <w:rsid w:val="0081491E"/>
    <w:rsid w:val="00AF119C"/>
    <w:rsid w:val="00D728A7"/>
    <w:rsid w:val="00EF11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EE534"/>
  <w15:chartTrackingRefBased/>
  <w15:docId w15:val="{4AF54B30-5840-47CC-B2D3-645A538B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5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5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5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5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5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5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5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5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5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5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5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5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5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5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5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5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5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573"/>
    <w:rPr>
      <w:rFonts w:eastAsiaTheme="majorEastAsia" w:cstheme="majorBidi"/>
      <w:color w:val="272727" w:themeColor="text1" w:themeTint="D8"/>
    </w:rPr>
  </w:style>
  <w:style w:type="paragraph" w:styleId="Title">
    <w:name w:val="Title"/>
    <w:basedOn w:val="Normal"/>
    <w:next w:val="Normal"/>
    <w:link w:val="TitleChar"/>
    <w:uiPriority w:val="10"/>
    <w:qFormat/>
    <w:rsid w:val="004155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5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5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5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573"/>
    <w:pPr>
      <w:spacing w:before="160"/>
      <w:jc w:val="center"/>
    </w:pPr>
    <w:rPr>
      <w:i/>
      <w:iCs/>
      <w:color w:val="404040" w:themeColor="text1" w:themeTint="BF"/>
    </w:rPr>
  </w:style>
  <w:style w:type="character" w:customStyle="1" w:styleId="QuoteChar">
    <w:name w:val="Quote Char"/>
    <w:basedOn w:val="DefaultParagraphFont"/>
    <w:link w:val="Quote"/>
    <w:uiPriority w:val="29"/>
    <w:rsid w:val="00415573"/>
    <w:rPr>
      <w:i/>
      <w:iCs/>
      <w:color w:val="404040" w:themeColor="text1" w:themeTint="BF"/>
    </w:rPr>
  </w:style>
  <w:style w:type="paragraph" w:styleId="ListParagraph">
    <w:name w:val="List Paragraph"/>
    <w:basedOn w:val="Normal"/>
    <w:uiPriority w:val="34"/>
    <w:qFormat/>
    <w:rsid w:val="00415573"/>
    <w:pPr>
      <w:ind w:left="720"/>
      <w:contextualSpacing/>
    </w:pPr>
  </w:style>
  <w:style w:type="character" w:styleId="IntenseEmphasis">
    <w:name w:val="Intense Emphasis"/>
    <w:basedOn w:val="DefaultParagraphFont"/>
    <w:uiPriority w:val="21"/>
    <w:qFormat/>
    <w:rsid w:val="00415573"/>
    <w:rPr>
      <w:i/>
      <w:iCs/>
      <w:color w:val="0F4761" w:themeColor="accent1" w:themeShade="BF"/>
    </w:rPr>
  </w:style>
  <w:style w:type="paragraph" w:styleId="IntenseQuote">
    <w:name w:val="Intense Quote"/>
    <w:basedOn w:val="Normal"/>
    <w:next w:val="Normal"/>
    <w:link w:val="IntenseQuoteChar"/>
    <w:uiPriority w:val="30"/>
    <w:qFormat/>
    <w:rsid w:val="004155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573"/>
    <w:rPr>
      <w:i/>
      <w:iCs/>
      <w:color w:val="0F4761" w:themeColor="accent1" w:themeShade="BF"/>
    </w:rPr>
  </w:style>
  <w:style w:type="character" w:styleId="IntenseReference">
    <w:name w:val="Intense Reference"/>
    <w:basedOn w:val="DefaultParagraphFont"/>
    <w:uiPriority w:val="32"/>
    <w:qFormat/>
    <w:rsid w:val="00415573"/>
    <w:rPr>
      <w:b/>
      <w:bCs/>
      <w:smallCaps/>
      <w:color w:val="0F4761" w:themeColor="accent1" w:themeShade="BF"/>
      <w:spacing w:val="5"/>
    </w:rPr>
  </w:style>
  <w:style w:type="character" w:styleId="Hyperlink">
    <w:name w:val="Hyperlink"/>
    <w:basedOn w:val="DefaultParagraphFont"/>
    <w:uiPriority w:val="99"/>
    <w:unhideWhenUsed/>
    <w:rsid w:val="00415573"/>
    <w:rPr>
      <w:color w:val="467886" w:themeColor="hyperlink"/>
      <w:u w:val="single"/>
    </w:rPr>
  </w:style>
  <w:style w:type="character" w:styleId="UnresolvedMention">
    <w:name w:val="Unresolved Mention"/>
    <w:basedOn w:val="DefaultParagraphFont"/>
    <w:uiPriority w:val="99"/>
    <w:semiHidden/>
    <w:unhideWhenUsed/>
    <w:rsid w:val="00415573"/>
    <w:rPr>
      <w:color w:val="605E5C"/>
      <w:shd w:val="clear" w:color="auto" w:fill="E1DFDD"/>
    </w:rPr>
  </w:style>
  <w:style w:type="table" w:styleId="TableGrid">
    <w:name w:val="Table Grid"/>
    <w:basedOn w:val="TableNormal"/>
    <w:uiPriority w:val="39"/>
    <w:rsid w:val="00D728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79">
      <w:bodyDiv w:val="1"/>
      <w:marLeft w:val="0"/>
      <w:marRight w:val="0"/>
      <w:marTop w:val="0"/>
      <w:marBottom w:val="0"/>
      <w:divBdr>
        <w:top w:val="none" w:sz="0" w:space="0" w:color="auto"/>
        <w:left w:val="none" w:sz="0" w:space="0" w:color="auto"/>
        <w:bottom w:val="none" w:sz="0" w:space="0" w:color="auto"/>
        <w:right w:val="none" w:sz="0" w:space="0" w:color="auto"/>
      </w:divBdr>
    </w:div>
    <w:div w:id="26763357">
      <w:bodyDiv w:val="1"/>
      <w:marLeft w:val="0"/>
      <w:marRight w:val="0"/>
      <w:marTop w:val="0"/>
      <w:marBottom w:val="0"/>
      <w:divBdr>
        <w:top w:val="none" w:sz="0" w:space="0" w:color="auto"/>
        <w:left w:val="none" w:sz="0" w:space="0" w:color="auto"/>
        <w:bottom w:val="none" w:sz="0" w:space="0" w:color="auto"/>
        <w:right w:val="none" w:sz="0" w:space="0" w:color="auto"/>
      </w:divBdr>
    </w:div>
    <w:div w:id="43717720">
      <w:bodyDiv w:val="1"/>
      <w:marLeft w:val="0"/>
      <w:marRight w:val="0"/>
      <w:marTop w:val="0"/>
      <w:marBottom w:val="0"/>
      <w:divBdr>
        <w:top w:val="none" w:sz="0" w:space="0" w:color="auto"/>
        <w:left w:val="none" w:sz="0" w:space="0" w:color="auto"/>
        <w:bottom w:val="none" w:sz="0" w:space="0" w:color="auto"/>
        <w:right w:val="none" w:sz="0" w:space="0" w:color="auto"/>
      </w:divBdr>
    </w:div>
    <w:div w:id="179587986">
      <w:bodyDiv w:val="1"/>
      <w:marLeft w:val="0"/>
      <w:marRight w:val="0"/>
      <w:marTop w:val="0"/>
      <w:marBottom w:val="0"/>
      <w:divBdr>
        <w:top w:val="none" w:sz="0" w:space="0" w:color="auto"/>
        <w:left w:val="none" w:sz="0" w:space="0" w:color="auto"/>
        <w:bottom w:val="none" w:sz="0" w:space="0" w:color="auto"/>
        <w:right w:val="none" w:sz="0" w:space="0" w:color="auto"/>
      </w:divBdr>
    </w:div>
    <w:div w:id="307326036">
      <w:bodyDiv w:val="1"/>
      <w:marLeft w:val="0"/>
      <w:marRight w:val="0"/>
      <w:marTop w:val="0"/>
      <w:marBottom w:val="0"/>
      <w:divBdr>
        <w:top w:val="none" w:sz="0" w:space="0" w:color="auto"/>
        <w:left w:val="none" w:sz="0" w:space="0" w:color="auto"/>
        <w:bottom w:val="none" w:sz="0" w:space="0" w:color="auto"/>
        <w:right w:val="none" w:sz="0" w:space="0" w:color="auto"/>
      </w:divBdr>
    </w:div>
    <w:div w:id="461967373">
      <w:bodyDiv w:val="1"/>
      <w:marLeft w:val="0"/>
      <w:marRight w:val="0"/>
      <w:marTop w:val="0"/>
      <w:marBottom w:val="0"/>
      <w:divBdr>
        <w:top w:val="none" w:sz="0" w:space="0" w:color="auto"/>
        <w:left w:val="none" w:sz="0" w:space="0" w:color="auto"/>
        <w:bottom w:val="none" w:sz="0" w:space="0" w:color="auto"/>
        <w:right w:val="none" w:sz="0" w:space="0" w:color="auto"/>
      </w:divBdr>
    </w:div>
    <w:div w:id="598879433">
      <w:bodyDiv w:val="1"/>
      <w:marLeft w:val="0"/>
      <w:marRight w:val="0"/>
      <w:marTop w:val="0"/>
      <w:marBottom w:val="0"/>
      <w:divBdr>
        <w:top w:val="none" w:sz="0" w:space="0" w:color="auto"/>
        <w:left w:val="none" w:sz="0" w:space="0" w:color="auto"/>
        <w:bottom w:val="none" w:sz="0" w:space="0" w:color="auto"/>
        <w:right w:val="none" w:sz="0" w:space="0" w:color="auto"/>
      </w:divBdr>
    </w:div>
    <w:div w:id="851454735">
      <w:bodyDiv w:val="1"/>
      <w:marLeft w:val="0"/>
      <w:marRight w:val="0"/>
      <w:marTop w:val="0"/>
      <w:marBottom w:val="0"/>
      <w:divBdr>
        <w:top w:val="none" w:sz="0" w:space="0" w:color="auto"/>
        <w:left w:val="none" w:sz="0" w:space="0" w:color="auto"/>
        <w:bottom w:val="none" w:sz="0" w:space="0" w:color="auto"/>
        <w:right w:val="none" w:sz="0" w:space="0" w:color="auto"/>
      </w:divBdr>
    </w:div>
    <w:div w:id="901330100">
      <w:bodyDiv w:val="1"/>
      <w:marLeft w:val="0"/>
      <w:marRight w:val="0"/>
      <w:marTop w:val="0"/>
      <w:marBottom w:val="0"/>
      <w:divBdr>
        <w:top w:val="none" w:sz="0" w:space="0" w:color="auto"/>
        <w:left w:val="none" w:sz="0" w:space="0" w:color="auto"/>
        <w:bottom w:val="none" w:sz="0" w:space="0" w:color="auto"/>
        <w:right w:val="none" w:sz="0" w:space="0" w:color="auto"/>
      </w:divBdr>
    </w:div>
    <w:div w:id="902525681">
      <w:bodyDiv w:val="1"/>
      <w:marLeft w:val="0"/>
      <w:marRight w:val="0"/>
      <w:marTop w:val="0"/>
      <w:marBottom w:val="0"/>
      <w:divBdr>
        <w:top w:val="none" w:sz="0" w:space="0" w:color="auto"/>
        <w:left w:val="none" w:sz="0" w:space="0" w:color="auto"/>
        <w:bottom w:val="none" w:sz="0" w:space="0" w:color="auto"/>
        <w:right w:val="none" w:sz="0" w:space="0" w:color="auto"/>
      </w:divBdr>
    </w:div>
    <w:div w:id="945846374">
      <w:bodyDiv w:val="1"/>
      <w:marLeft w:val="0"/>
      <w:marRight w:val="0"/>
      <w:marTop w:val="0"/>
      <w:marBottom w:val="0"/>
      <w:divBdr>
        <w:top w:val="none" w:sz="0" w:space="0" w:color="auto"/>
        <w:left w:val="none" w:sz="0" w:space="0" w:color="auto"/>
        <w:bottom w:val="none" w:sz="0" w:space="0" w:color="auto"/>
        <w:right w:val="none" w:sz="0" w:space="0" w:color="auto"/>
      </w:divBdr>
    </w:div>
    <w:div w:id="1065303634">
      <w:bodyDiv w:val="1"/>
      <w:marLeft w:val="0"/>
      <w:marRight w:val="0"/>
      <w:marTop w:val="0"/>
      <w:marBottom w:val="0"/>
      <w:divBdr>
        <w:top w:val="none" w:sz="0" w:space="0" w:color="auto"/>
        <w:left w:val="none" w:sz="0" w:space="0" w:color="auto"/>
        <w:bottom w:val="none" w:sz="0" w:space="0" w:color="auto"/>
        <w:right w:val="none" w:sz="0" w:space="0" w:color="auto"/>
      </w:divBdr>
    </w:div>
    <w:div w:id="1154882367">
      <w:bodyDiv w:val="1"/>
      <w:marLeft w:val="0"/>
      <w:marRight w:val="0"/>
      <w:marTop w:val="0"/>
      <w:marBottom w:val="0"/>
      <w:divBdr>
        <w:top w:val="none" w:sz="0" w:space="0" w:color="auto"/>
        <w:left w:val="none" w:sz="0" w:space="0" w:color="auto"/>
        <w:bottom w:val="none" w:sz="0" w:space="0" w:color="auto"/>
        <w:right w:val="none" w:sz="0" w:space="0" w:color="auto"/>
      </w:divBdr>
    </w:div>
    <w:div w:id="1194853581">
      <w:bodyDiv w:val="1"/>
      <w:marLeft w:val="0"/>
      <w:marRight w:val="0"/>
      <w:marTop w:val="0"/>
      <w:marBottom w:val="0"/>
      <w:divBdr>
        <w:top w:val="none" w:sz="0" w:space="0" w:color="auto"/>
        <w:left w:val="none" w:sz="0" w:space="0" w:color="auto"/>
        <w:bottom w:val="none" w:sz="0" w:space="0" w:color="auto"/>
        <w:right w:val="none" w:sz="0" w:space="0" w:color="auto"/>
      </w:divBdr>
    </w:div>
    <w:div w:id="1266693067">
      <w:bodyDiv w:val="1"/>
      <w:marLeft w:val="0"/>
      <w:marRight w:val="0"/>
      <w:marTop w:val="0"/>
      <w:marBottom w:val="0"/>
      <w:divBdr>
        <w:top w:val="none" w:sz="0" w:space="0" w:color="auto"/>
        <w:left w:val="none" w:sz="0" w:space="0" w:color="auto"/>
        <w:bottom w:val="none" w:sz="0" w:space="0" w:color="auto"/>
        <w:right w:val="none" w:sz="0" w:space="0" w:color="auto"/>
      </w:divBdr>
    </w:div>
    <w:div w:id="1267538110">
      <w:bodyDiv w:val="1"/>
      <w:marLeft w:val="0"/>
      <w:marRight w:val="0"/>
      <w:marTop w:val="0"/>
      <w:marBottom w:val="0"/>
      <w:divBdr>
        <w:top w:val="none" w:sz="0" w:space="0" w:color="auto"/>
        <w:left w:val="none" w:sz="0" w:space="0" w:color="auto"/>
        <w:bottom w:val="none" w:sz="0" w:space="0" w:color="auto"/>
        <w:right w:val="none" w:sz="0" w:space="0" w:color="auto"/>
      </w:divBdr>
    </w:div>
    <w:div w:id="1302996710">
      <w:bodyDiv w:val="1"/>
      <w:marLeft w:val="0"/>
      <w:marRight w:val="0"/>
      <w:marTop w:val="0"/>
      <w:marBottom w:val="0"/>
      <w:divBdr>
        <w:top w:val="none" w:sz="0" w:space="0" w:color="auto"/>
        <w:left w:val="none" w:sz="0" w:space="0" w:color="auto"/>
        <w:bottom w:val="none" w:sz="0" w:space="0" w:color="auto"/>
        <w:right w:val="none" w:sz="0" w:space="0" w:color="auto"/>
      </w:divBdr>
    </w:div>
    <w:div w:id="1309436351">
      <w:bodyDiv w:val="1"/>
      <w:marLeft w:val="0"/>
      <w:marRight w:val="0"/>
      <w:marTop w:val="0"/>
      <w:marBottom w:val="0"/>
      <w:divBdr>
        <w:top w:val="none" w:sz="0" w:space="0" w:color="auto"/>
        <w:left w:val="none" w:sz="0" w:space="0" w:color="auto"/>
        <w:bottom w:val="none" w:sz="0" w:space="0" w:color="auto"/>
        <w:right w:val="none" w:sz="0" w:space="0" w:color="auto"/>
      </w:divBdr>
    </w:div>
    <w:div w:id="1348023732">
      <w:bodyDiv w:val="1"/>
      <w:marLeft w:val="0"/>
      <w:marRight w:val="0"/>
      <w:marTop w:val="0"/>
      <w:marBottom w:val="0"/>
      <w:divBdr>
        <w:top w:val="none" w:sz="0" w:space="0" w:color="auto"/>
        <w:left w:val="none" w:sz="0" w:space="0" w:color="auto"/>
        <w:bottom w:val="none" w:sz="0" w:space="0" w:color="auto"/>
        <w:right w:val="none" w:sz="0" w:space="0" w:color="auto"/>
      </w:divBdr>
    </w:div>
    <w:div w:id="1436515833">
      <w:bodyDiv w:val="1"/>
      <w:marLeft w:val="0"/>
      <w:marRight w:val="0"/>
      <w:marTop w:val="0"/>
      <w:marBottom w:val="0"/>
      <w:divBdr>
        <w:top w:val="none" w:sz="0" w:space="0" w:color="auto"/>
        <w:left w:val="none" w:sz="0" w:space="0" w:color="auto"/>
        <w:bottom w:val="none" w:sz="0" w:space="0" w:color="auto"/>
        <w:right w:val="none" w:sz="0" w:space="0" w:color="auto"/>
      </w:divBdr>
    </w:div>
    <w:div w:id="1493793753">
      <w:bodyDiv w:val="1"/>
      <w:marLeft w:val="0"/>
      <w:marRight w:val="0"/>
      <w:marTop w:val="0"/>
      <w:marBottom w:val="0"/>
      <w:divBdr>
        <w:top w:val="none" w:sz="0" w:space="0" w:color="auto"/>
        <w:left w:val="none" w:sz="0" w:space="0" w:color="auto"/>
        <w:bottom w:val="none" w:sz="0" w:space="0" w:color="auto"/>
        <w:right w:val="none" w:sz="0" w:space="0" w:color="auto"/>
      </w:divBdr>
    </w:div>
    <w:div w:id="1666474392">
      <w:bodyDiv w:val="1"/>
      <w:marLeft w:val="0"/>
      <w:marRight w:val="0"/>
      <w:marTop w:val="0"/>
      <w:marBottom w:val="0"/>
      <w:divBdr>
        <w:top w:val="none" w:sz="0" w:space="0" w:color="auto"/>
        <w:left w:val="none" w:sz="0" w:space="0" w:color="auto"/>
        <w:bottom w:val="none" w:sz="0" w:space="0" w:color="auto"/>
        <w:right w:val="none" w:sz="0" w:space="0" w:color="auto"/>
      </w:divBdr>
    </w:div>
    <w:div w:id="1679771493">
      <w:bodyDiv w:val="1"/>
      <w:marLeft w:val="0"/>
      <w:marRight w:val="0"/>
      <w:marTop w:val="0"/>
      <w:marBottom w:val="0"/>
      <w:divBdr>
        <w:top w:val="none" w:sz="0" w:space="0" w:color="auto"/>
        <w:left w:val="none" w:sz="0" w:space="0" w:color="auto"/>
        <w:bottom w:val="none" w:sz="0" w:space="0" w:color="auto"/>
        <w:right w:val="none" w:sz="0" w:space="0" w:color="auto"/>
      </w:divBdr>
    </w:div>
    <w:div w:id="1698970685">
      <w:bodyDiv w:val="1"/>
      <w:marLeft w:val="0"/>
      <w:marRight w:val="0"/>
      <w:marTop w:val="0"/>
      <w:marBottom w:val="0"/>
      <w:divBdr>
        <w:top w:val="none" w:sz="0" w:space="0" w:color="auto"/>
        <w:left w:val="none" w:sz="0" w:space="0" w:color="auto"/>
        <w:bottom w:val="none" w:sz="0" w:space="0" w:color="auto"/>
        <w:right w:val="none" w:sz="0" w:space="0" w:color="auto"/>
      </w:divBdr>
    </w:div>
    <w:div w:id="1780368685">
      <w:bodyDiv w:val="1"/>
      <w:marLeft w:val="0"/>
      <w:marRight w:val="0"/>
      <w:marTop w:val="0"/>
      <w:marBottom w:val="0"/>
      <w:divBdr>
        <w:top w:val="none" w:sz="0" w:space="0" w:color="auto"/>
        <w:left w:val="none" w:sz="0" w:space="0" w:color="auto"/>
        <w:bottom w:val="none" w:sz="0" w:space="0" w:color="auto"/>
        <w:right w:val="none" w:sz="0" w:space="0" w:color="auto"/>
      </w:divBdr>
    </w:div>
    <w:div w:id="1823235081">
      <w:bodyDiv w:val="1"/>
      <w:marLeft w:val="0"/>
      <w:marRight w:val="0"/>
      <w:marTop w:val="0"/>
      <w:marBottom w:val="0"/>
      <w:divBdr>
        <w:top w:val="none" w:sz="0" w:space="0" w:color="auto"/>
        <w:left w:val="none" w:sz="0" w:space="0" w:color="auto"/>
        <w:bottom w:val="none" w:sz="0" w:space="0" w:color="auto"/>
        <w:right w:val="none" w:sz="0" w:space="0" w:color="auto"/>
      </w:divBdr>
    </w:div>
    <w:div w:id="1920289044">
      <w:bodyDiv w:val="1"/>
      <w:marLeft w:val="0"/>
      <w:marRight w:val="0"/>
      <w:marTop w:val="0"/>
      <w:marBottom w:val="0"/>
      <w:divBdr>
        <w:top w:val="none" w:sz="0" w:space="0" w:color="auto"/>
        <w:left w:val="none" w:sz="0" w:space="0" w:color="auto"/>
        <w:bottom w:val="none" w:sz="0" w:space="0" w:color="auto"/>
        <w:right w:val="none" w:sz="0" w:space="0" w:color="auto"/>
      </w:divBdr>
    </w:div>
    <w:div w:id="1927959909">
      <w:bodyDiv w:val="1"/>
      <w:marLeft w:val="0"/>
      <w:marRight w:val="0"/>
      <w:marTop w:val="0"/>
      <w:marBottom w:val="0"/>
      <w:divBdr>
        <w:top w:val="none" w:sz="0" w:space="0" w:color="auto"/>
        <w:left w:val="none" w:sz="0" w:space="0" w:color="auto"/>
        <w:bottom w:val="none" w:sz="0" w:space="0" w:color="auto"/>
        <w:right w:val="none" w:sz="0" w:space="0" w:color="auto"/>
      </w:divBdr>
    </w:div>
    <w:div w:id="1966615736">
      <w:bodyDiv w:val="1"/>
      <w:marLeft w:val="0"/>
      <w:marRight w:val="0"/>
      <w:marTop w:val="0"/>
      <w:marBottom w:val="0"/>
      <w:divBdr>
        <w:top w:val="none" w:sz="0" w:space="0" w:color="auto"/>
        <w:left w:val="none" w:sz="0" w:space="0" w:color="auto"/>
        <w:bottom w:val="none" w:sz="0" w:space="0" w:color="auto"/>
        <w:right w:val="none" w:sz="0" w:space="0" w:color="auto"/>
      </w:divBdr>
    </w:div>
    <w:div w:id="1968125537">
      <w:bodyDiv w:val="1"/>
      <w:marLeft w:val="0"/>
      <w:marRight w:val="0"/>
      <w:marTop w:val="0"/>
      <w:marBottom w:val="0"/>
      <w:divBdr>
        <w:top w:val="none" w:sz="0" w:space="0" w:color="auto"/>
        <w:left w:val="none" w:sz="0" w:space="0" w:color="auto"/>
        <w:bottom w:val="none" w:sz="0" w:space="0" w:color="auto"/>
        <w:right w:val="none" w:sz="0" w:space="0" w:color="auto"/>
      </w:divBdr>
    </w:div>
    <w:div w:id="1993244325">
      <w:bodyDiv w:val="1"/>
      <w:marLeft w:val="0"/>
      <w:marRight w:val="0"/>
      <w:marTop w:val="0"/>
      <w:marBottom w:val="0"/>
      <w:divBdr>
        <w:top w:val="none" w:sz="0" w:space="0" w:color="auto"/>
        <w:left w:val="none" w:sz="0" w:space="0" w:color="auto"/>
        <w:bottom w:val="none" w:sz="0" w:space="0" w:color="auto"/>
        <w:right w:val="none" w:sz="0" w:space="0" w:color="auto"/>
      </w:divBdr>
    </w:div>
    <w:div w:id="2033141530">
      <w:bodyDiv w:val="1"/>
      <w:marLeft w:val="0"/>
      <w:marRight w:val="0"/>
      <w:marTop w:val="0"/>
      <w:marBottom w:val="0"/>
      <w:divBdr>
        <w:top w:val="none" w:sz="0" w:space="0" w:color="auto"/>
        <w:left w:val="none" w:sz="0" w:space="0" w:color="auto"/>
        <w:bottom w:val="none" w:sz="0" w:space="0" w:color="auto"/>
        <w:right w:val="none" w:sz="0" w:space="0" w:color="auto"/>
      </w:divBdr>
    </w:div>
    <w:div w:id="2045517449">
      <w:bodyDiv w:val="1"/>
      <w:marLeft w:val="0"/>
      <w:marRight w:val="0"/>
      <w:marTop w:val="0"/>
      <w:marBottom w:val="0"/>
      <w:divBdr>
        <w:top w:val="none" w:sz="0" w:space="0" w:color="auto"/>
        <w:left w:val="none" w:sz="0" w:space="0" w:color="auto"/>
        <w:bottom w:val="none" w:sz="0" w:space="0" w:color="auto"/>
        <w:right w:val="none" w:sz="0" w:space="0" w:color="auto"/>
      </w:divBdr>
    </w:div>
    <w:div w:id="208093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eens.org.au/policies/disability-rights-and-serv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ie.org.au/acie-roadmap/" TargetMode="External"/><Relationship Id="rId5" Type="http://schemas.openxmlformats.org/officeDocument/2006/relationships/hyperlink" Target="mailto:studentalliance4inclusion@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71</TotalTime>
  <Pages>14</Pages>
  <Words>3487</Words>
  <Characters>19882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cp:revision>
  <dcterms:created xsi:type="dcterms:W3CDTF">2025-04-21T05:04:00Z</dcterms:created>
  <dcterms:modified xsi:type="dcterms:W3CDTF">2025-04-21T06:15:00Z</dcterms:modified>
</cp:coreProperties>
</file>